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EA2A" w14:textId="5187EBD4" w:rsidR="007E33FD" w:rsidRDefault="00B47D7F" w:rsidP="00B47D7F">
      <w:pPr>
        <w:widowControl/>
        <w:jc w:val="center"/>
        <w:rPr>
          <w:rFonts w:ascii="Century" w:eastAsia="ＭＳ 明朝" w:hAnsi="Century" w:cs="Calibri"/>
          <w:b/>
          <w:color w:val="000000"/>
          <w:kern w:val="0"/>
          <w:sz w:val="22"/>
        </w:rPr>
      </w:pPr>
      <w:r w:rsidRPr="00B47D7F">
        <w:rPr>
          <w:rFonts w:ascii="Century" w:eastAsia="ＭＳ 明朝" w:hAnsi="Century" w:cs="Calibri" w:hint="eastAsia"/>
          <w:color w:val="000000"/>
          <w:kern w:val="0"/>
          <w:sz w:val="28"/>
          <w:szCs w:val="28"/>
        </w:rPr>
        <w:t>知っていますか？</w:t>
      </w:r>
      <w:r w:rsidRPr="00B47D7F">
        <w:rPr>
          <w:rFonts w:ascii="Century" w:eastAsia="ＭＳ 明朝" w:hAnsi="Century" w:cs="Calibri" w:hint="eastAsia"/>
          <w:color w:val="000000"/>
          <w:kern w:val="0"/>
          <w:sz w:val="28"/>
          <w:szCs w:val="28"/>
        </w:rPr>
        <w:t>PDCA</w:t>
      </w:r>
      <w:r w:rsidRPr="00B47D7F">
        <w:rPr>
          <w:rFonts w:ascii="Century" w:eastAsia="ＭＳ 明朝" w:hAnsi="Century" w:cs="Calibri" w:hint="eastAsia"/>
          <w:color w:val="000000"/>
          <w:kern w:val="0"/>
          <w:sz w:val="28"/>
          <w:szCs w:val="28"/>
        </w:rPr>
        <w:t>サイクルの回し方</w:t>
      </w:r>
    </w:p>
    <w:p w14:paraId="0020F4F9" w14:textId="77777777" w:rsidR="007E33FD" w:rsidRDefault="00716DA9" w:rsidP="00716DA9">
      <w:pPr>
        <w:widowControl/>
        <w:jc w:val="right"/>
        <w:rPr>
          <w:rFonts w:ascii="Century" w:eastAsia="ＭＳ 明朝" w:hAnsi="Century" w:cs="Calibri"/>
          <w:color w:val="000000"/>
          <w:kern w:val="0"/>
          <w:sz w:val="22"/>
        </w:rPr>
      </w:pPr>
      <w:r>
        <w:rPr>
          <w:rFonts w:ascii="Century" w:eastAsia="ＭＳ 明朝" w:hAnsi="Century" w:cs="Calibri" w:hint="eastAsia"/>
          <w:color w:val="000000"/>
          <w:kern w:val="0"/>
          <w:sz w:val="22"/>
        </w:rPr>
        <w:t>木寺メディカルサービス合同会社　木寺　健司</w:t>
      </w:r>
    </w:p>
    <w:p w14:paraId="0B62B247" w14:textId="77777777" w:rsidR="009A058E" w:rsidRPr="00B75CDB" w:rsidRDefault="009A058E" w:rsidP="00B75CDB">
      <w:pPr>
        <w:widowControl/>
        <w:jc w:val="center"/>
        <w:rPr>
          <w:rFonts w:ascii="Century" w:eastAsia="ＭＳ 明朝" w:hAnsi="Century" w:cs="Calibri"/>
          <w:b/>
          <w:color w:val="000000"/>
          <w:kern w:val="0"/>
          <w:sz w:val="22"/>
        </w:rPr>
      </w:pPr>
    </w:p>
    <w:p w14:paraId="645DFBA6" w14:textId="77777777" w:rsidR="00716DA9" w:rsidRDefault="00CA5674" w:rsidP="009A058E">
      <w:pPr>
        <w:widowControl/>
        <w:rPr>
          <w:rFonts w:asciiTheme="minorEastAsia" w:hAnsiTheme="minorEastAsia" w:cs="Calibri"/>
          <w:color w:val="000000"/>
          <w:kern w:val="0"/>
          <w:szCs w:val="21"/>
        </w:rPr>
      </w:pPr>
      <w:r w:rsidRPr="00CA5674">
        <w:rPr>
          <w:rFonts w:ascii="Century" w:eastAsia="ＭＳ 明朝" w:hAnsi="Century" w:cs="Calibri"/>
          <w:color w:val="000000"/>
          <w:kern w:val="0"/>
          <w:sz w:val="22"/>
        </w:rPr>
        <w:t> </w:t>
      </w:r>
      <w:r w:rsidR="009A058E">
        <w:rPr>
          <w:rFonts w:asciiTheme="minorEastAsia" w:hAnsiTheme="minorEastAsia" w:cs="Calibri" w:hint="eastAsia"/>
          <w:color w:val="000000"/>
          <w:kern w:val="0"/>
          <w:szCs w:val="21"/>
        </w:rPr>
        <w:t>【</w:t>
      </w:r>
      <w:r w:rsidRPr="00B75CDB">
        <w:rPr>
          <w:rFonts w:asciiTheme="minorEastAsia" w:hAnsiTheme="minorEastAsia" w:cs="Calibri"/>
          <w:color w:val="000000"/>
          <w:kern w:val="0"/>
          <w:szCs w:val="21"/>
        </w:rPr>
        <w:t>はじめに</w:t>
      </w:r>
      <w:r w:rsidR="009A058E">
        <w:rPr>
          <w:rFonts w:asciiTheme="minorEastAsia" w:hAnsiTheme="minorEastAsia" w:cs="Calibri" w:hint="eastAsia"/>
          <w:color w:val="000000"/>
          <w:kern w:val="0"/>
          <w:szCs w:val="21"/>
        </w:rPr>
        <w:t>】</w:t>
      </w:r>
    </w:p>
    <w:p w14:paraId="048BFDD2" w14:textId="56F01E75" w:rsidR="00F70293" w:rsidRPr="001E620F" w:rsidRDefault="00F70293" w:rsidP="00F70293">
      <w:pPr>
        <w:widowControl/>
        <w:ind w:firstLineChars="100" w:firstLine="210"/>
        <w:rPr>
          <w:rFonts w:asciiTheme="minorEastAsia" w:hAnsiTheme="minorEastAsia" w:cs="Calibri"/>
          <w:kern w:val="0"/>
          <w:szCs w:val="21"/>
        </w:rPr>
      </w:pPr>
      <w:r>
        <w:rPr>
          <w:rFonts w:asciiTheme="minorEastAsia" w:hAnsiTheme="minorEastAsia" w:cs="Calibri" w:hint="eastAsia"/>
          <w:color w:val="000000"/>
          <w:kern w:val="0"/>
          <w:szCs w:val="21"/>
        </w:rPr>
        <w:t>昨年、演者は経営コンサルタントを育成する(公財)日本生産性本部において半年間</w:t>
      </w:r>
      <w:r w:rsidR="00181313">
        <w:rPr>
          <w:rFonts w:asciiTheme="minorEastAsia" w:hAnsiTheme="minorEastAsia" w:cs="Calibri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Calibri" w:hint="eastAsia"/>
          <w:color w:val="000000"/>
          <w:kern w:val="0"/>
          <w:szCs w:val="21"/>
        </w:rPr>
        <w:t>研修を</w:t>
      </w:r>
      <w:r w:rsidR="00CF62E2">
        <w:rPr>
          <w:rFonts w:asciiTheme="minorEastAsia" w:hAnsiTheme="minorEastAsia" w:cs="Calibri" w:hint="eastAsia"/>
          <w:color w:val="000000"/>
          <w:kern w:val="0"/>
          <w:szCs w:val="21"/>
        </w:rPr>
        <w:t>受講した</w:t>
      </w:r>
      <w:r>
        <w:rPr>
          <w:rFonts w:asciiTheme="minorEastAsia" w:hAnsiTheme="minorEastAsia" w:cs="Calibri" w:hint="eastAsia"/>
          <w:color w:val="000000"/>
          <w:kern w:val="0"/>
          <w:szCs w:val="21"/>
        </w:rPr>
        <w:t>。</w:t>
      </w:r>
      <w:r w:rsidR="00CD01D1">
        <w:rPr>
          <w:rFonts w:asciiTheme="minorEastAsia" w:hAnsiTheme="minorEastAsia" w:cs="Calibri" w:hint="eastAsia"/>
          <w:color w:val="000000"/>
          <w:kern w:val="0"/>
          <w:szCs w:val="21"/>
        </w:rPr>
        <w:t>その中で学んだことに「</w:t>
      </w:r>
      <w:r w:rsidR="00AC1641">
        <w:rPr>
          <w:rFonts w:asciiTheme="minorEastAsia" w:hAnsiTheme="minorEastAsia" w:cs="Calibri" w:hint="eastAsia"/>
          <w:color w:val="000000"/>
          <w:kern w:val="0"/>
          <w:szCs w:val="21"/>
        </w:rPr>
        <w:t>PDCAサイクル</w:t>
      </w:r>
      <w:r w:rsidR="00CD01D1">
        <w:rPr>
          <w:rFonts w:asciiTheme="minorEastAsia" w:hAnsiTheme="minorEastAsia" w:cs="Calibri" w:hint="eastAsia"/>
          <w:color w:val="000000"/>
          <w:kern w:val="0"/>
          <w:szCs w:val="21"/>
        </w:rPr>
        <w:t>」がある。</w:t>
      </w:r>
      <w:r w:rsidR="00615962">
        <w:rPr>
          <w:rFonts w:asciiTheme="minorEastAsia" w:hAnsiTheme="minorEastAsia" w:cs="Calibri" w:hint="eastAsia"/>
          <w:color w:val="000000"/>
          <w:kern w:val="0"/>
          <w:szCs w:val="21"/>
        </w:rPr>
        <w:t>この</w:t>
      </w:r>
      <w:r w:rsidR="00B91C08">
        <w:rPr>
          <w:rFonts w:asciiTheme="minorEastAsia" w:hAnsiTheme="minorEastAsia" w:cs="Calibri" w:hint="eastAsia"/>
          <w:color w:val="000000"/>
          <w:kern w:val="0"/>
          <w:szCs w:val="21"/>
        </w:rPr>
        <w:t>言葉は様々なところで用いられるため、</w:t>
      </w:r>
      <w:r w:rsidR="009B24DD">
        <w:rPr>
          <w:rFonts w:asciiTheme="minorEastAsia" w:hAnsiTheme="minorEastAsia" w:cs="Calibri" w:hint="eastAsia"/>
          <w:color w:val="000000"/>
          <w:kern w:val="0"/>
          <w:szCs w:val="21"/>
        </w:rPr>
        <w:t>知っている</w:t>
      </w:r>
      <w:r w:rsidR="00C52426">
        <w:rPr>
          <w:rFonts w:asciiTheme="minorEastAsia" w:hAnsiTheme="minorEastAsia" w:cs="Calibri" w:hint="eastAsia"/>
          <w:color w:val="000000"/>
          <w:kern w:val="0"/>
          <w:szCs w:val="21"/>
        </w:rPr>
        <w:t>方も多い</w:t>
      </w:r>
      <w:r w:rsidR="009B24DD">
        <w:rPr>
          <w:rFonts w:asciiTheme="minorEastAsia" w:hAnsiTheme="minorEastAsia" w:cs="Calibri" w:hint="eastAsia"/>
          <w:color w:val="000000"/>
          <w:kern w:val="0"/>
          <w:szCs w:val="21"/>
        </w:rPr>
        <w:t>と思われる</w:t>
      </w:r>
      <w:r w:rsidR="00C52426">
        <w:rPr>
          <w:rFonts w:asciiTheme="minorEastAsia" w:hAnsiTheme="minorEastAsia" w:cs="Calibri" w:hint="eastAsia"/>
          <w:color w:val="000000"/>
          <w:kern w:val="0"/>
          <w:szCs w:val="21"/>
        </w:rPr>
        <w:t>が</w:t>
      </w:r>
      <w:r w:rsidR="00F81DA0">
        <w:rPr>
          <w:rFonts w:asciiTheme="minorEastAsia" w:hAnsiTheme="minorEastAsia" w:cs="Calibri" w:hint="eastAsia"/>
          <w:color w:val="000000"/>
          <w:kern w:val="0"/>
          <w:szCs w:val="21"/>
        </w:rPr>
        <w:t>、</w:t>
      </w:r>
      <w:r w:rsidR="00C52426">
        <w:rPr>
          <w:rFonts w:asciiTheme="minorEastAsia" w:hAnsiTheme="minorEastAsia" w:cs="Calibri" w:hint="eastAsia"/>
          <w:color w:val="000000"/>
          <w:kern w:val="0"/>
          <w:szCs w:val="21"/>
        </w:rPr>
        <w:t>実際に意識して</w:t>
      </w:r>
      <w:r w:rsidR="00FC2CDA">
        <w:rPr>
          <w:rFonts w:asciiTheme="minorEastAsia" w:hAnsiTheme="minorEastAsia" w:cs="Calibri" w:hint="eastAsia"/>
          <w:color w:val="000000"/>
          <w:kern w:val="0"/>
          <w:szCs w:val="21"/>
        </w:rPr>
        <w:t>PDCAサイクルを回</w:t>
      </w:r>
      <w:r w:rsidR="003852A9">
        <w:rPr>
          <w:rFonts w:asciiTheme="minorEastAsia" w:hAnsiTheme="minorEastAsia" w:cs="Calibri" w:hint="eastAsia"/>
          <w:color w:val="000000"/>
          <w:kern w:val="0"/>
          <w:szCs w:val="21"/>
        </w:rPr>
        <w:t>し</w:t>
      </w:r>
      <w:r w:rsidR="00FC2CDA">
        <w:rPr>
          <w:rFonts w:asciiTheme="minorEastAsia" w:hAnsiTheme="minorEastAsia" w:cs="Calibri" w:hint="eastAsia"/>
          <w:color w:val="000000"/>
          <w:kern w:val="0"/>
          <w:szCs w:val="21"/>
        </w:rPr>
        <w:t>ている人は少ない。</w:t>
      </w:r>
      <w:r w:rsidR="006213A1" w:rsidRPr="001E620F">
        <w:rPr>
          <w:rFonts w:asciiTheme="minorEastAsia" w:hAnsiTheme="minorEastAsia" w:cs="Calibri" w:hint="eastAsia"/>
          <w:kern w:val="0"/>
          <w:szCs w:val="21"/>
        </w:rPr>
        <w:t>今回は</w:t>
      </w:r>
      <w:r w:rsidR="00181313">
        <w:rPr>
          <w:rFonts w:asciiTheme="minorEastAsia" w:hAnsiTheme="minorEastAsia" w:cs="Calibri" w:hint="eastAsia"/>
          <w:kern w:val="0"/>
          <w:szCs w:val="21"/>
        </w:rPr>
        <w:t>調剤薬局における</w:t>
      </w:r>
      <w:r w:rsidR="00FC2CDA">
        <w:rPr>
          <w:rFonts w:asciiTheme="minorEastAsia" w:hAnsiTheme="minorEastAsia" w:cs="Calibri" w:hint="eastAsia"/>
          <w:kern w:val="0"/>
          <w:szCs w:val="21"/>
        </w:rPr>
        <w:t>PDCAサイクル</w:t>
      </w:r>
      <w:r w:rsidR="003B4323">
        <w:rPr>
          <w:rFonts w:asciiTheme="minorEastAsia" w:hAnsiTheme="minorEastAsia" w:cs="Calibri" w:hint="eastAsia"/>
          <w:kern w:val="0"/>
          <w:szCs w:val="21"/>
        </w:rPr>
        <w:t>の活用方法</w:t>
      </w:r>
      <w:r w:rsidR="00181313">
        <w:rPr>
          <w:rFonts w:asciiTheme="minorEastAsia" w:hAnsiTheme="minorEastAsia" w:cs="Calibri" w:hint="eastAsia"/>
          <w:kern w:val="0"/>
          <w:szCs w:val="21"/>
        </w:rPr>
        <w:t>ついて提案する。</w:t>
      </w:r>
    </w:p>
    <w:p w14:paraId="09950269" w14:textId="77777777" w:rsidR="00CA5674" w:rsidRPr="00B75CDB" w:rsidRDefault="00CA5674" w:rsidP="00F70293">
      <w:pPr>
        <w:widowControl/>
        <w:ind w:firstLineChars="100" w:firstLine="210"/>
        <w:rPr>
          <w:rFonts w:asciiTheme="minorEastAsia" w:hAnsiTheme="minorEastAsia" w:cs="Calibri"/>
          <w:color w:val="000000"/>
          <w:kern w:val="0"/>
          <w:szCs w:val="21"/>
        </w:rPr>
      </w:pPr>
      <w:r w:rsidRPr="00B75CDB">
        <w:rPr>
          <w:rFonts w:asciiTheme="minorEastAsia" w:hAnsiTheme="minorEastAsia" w:cs="Calibri"/>
          <w:color w:val="000000"/>
          <w:kern w:val="0"/>
          <w:szCs w:val="21"/>
        </w:rPr>
        <w:t> </w:t>
      </w:r>
    </w:p>
    <w:p w14:paraId="348A3490" w14:textId="77777777" w:rsidR="00CA5674" w:rsidRDefault="009A058E" w:rsidP="006213A1">
      <w:pPr>
        <w:widowControl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【</w:t>
      </w:r>
      <w:r w:rsidR="00CA5674" w:rsidRPr="00B75CDB">
        <w:rPr>
          <w:rFonts w:asciiTheme="minorEastAsia" w:hAnsiTheme="minorEastAsia" w:cs="ＭＳ Ｐゴシック"/>
          <w:color w:val="000000"/>
          <w:kern w:val="0"/>
          <w:szCs w:val="21"/>
        </w:rPr>
        <w:t>内容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】</w:t>
      </w:r>
    </w:p>
    <w:p w14:paraId="2FDDDC94" w14:textId="77777777" w:rsidR="004E1086" w:rsidRDefault="006213A1" w:rsidP="006213A1">
      <w:pPr>
        <w:widowControl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3B4323">
        <w:rPr>
          <w:rFonts w:asciiTheme="minorEastAsia" w:hAnsiTheme="minorEastAsia" w:cs="ＭＳ Ｐゴシック" w:hint="eastAsia"/>
          <w:color w:val="000000"/>
          <w:kern w:val="0"/>
          <w:szCs w:val="21"/>
        </w:rPr>
        <w:t>PDCAサイクル</w:t>
      </w:r>
      <w:r w:rsidR="002E38AE">
        <w:rPr>
          <w:rFonts w:asciiTheme="minorEastAsia" w:hAnsiTheme="minorEastAsia" w:cs="ＭＳ Ｐゴシック" w:hint="eastAsia"/>
          <w:color w:val="000000"/>
          <w:kern w:val="0"/>
          <w:szCs w:val="21"/>
        </w:rPr>
        <w:t>と</w:t>
      </w:r>
      <w:r w:rsidR="003B4323">
        <w:rPr>
          <w:rFonts w:asciiTheme="minorEastAsia" w:hAnsiTheme="minorEastAsia" w:cs="ＭＳ Ｐゴシック" w:hint="eastAsia"/>
          <w:color w:val="000000"/>
          <w:kern w:val="0"/>
          <w:szCs w:val="21"/>
        </w:rPr>
        <w:t>は</w:t>
      </w:r>
      <w:r w:rsidR="002E38AE">
        <w:rPr>
          <w:rFonts w:asciiTheme="minorEastAsia" w:hAnsiTheme="minorEastAsia" w:cs="ＭＳ Ｐゴシック" w:hint="eastAsia"/>
          <w:color w:val="000000"/>
          <w:kern w:val="0"/>
          <w:szCs w:val="21"/>
        </w:rPr>
        <w:t>P（Plan：</w:t>
      </w:r>
      <w:r w:rsidR="0013041E">
        <w:rPr>
          <w:rFonts w:asciiTheme="minorEastAsia" w:hAnsiTheme="minorEastAsia" w:cs="ＭＳ Ｐゴシック" w:hint="eastAsia"/>
          <w:color w:val="000000"/>
          <w:kern w:val="0"/>
          <w:szCs w:val="21"/>
        </w:rPr>
        <w:t>目標・</w:t>
      </w:r>
      <w:r w:rsidR="002E38AE">
        <w:rPr>
          <w:rFonts w:asciiTheme="minorEastAsia" w:hAnsiTheme="minorEastAsia" w:cs="ＭＳ Ｐゴシック" w:hint="eastAsia"/>
          <w:color w:val="000000"/>
          <w:kern w:val="0"/>
          <w:szCs w:val="21"/>
        </w:rPr>
        <w:t>計画）→D（Do：</w:t>
      </w:r>
      <w:r w:rsidR="009B3610">
        <w:rPr>
          <w:rFonts w:asciiTheme="minorEastAsia" w:hAnsiTheme="minorEastAsia" w:cs="ＭＳ Ｐゴシック" w:hint="eastAsia"/>
          <w:color w:val="000000"/>
          <w:kern w:val="0"/>
          <w:szCs w:val="21"/>
        </w:rPr>
        <w:t>実行）→C（Check：</w:t>
      </w:r>
      <w:r w:rsidR="0013041E">
        <w:rPr>
          <w:rFonts w:asciiTheme="minorEastAsia" w:hAnsiTheme="minorEastAsia" w:cs="ＭＳ Ｐゴシック" w:hint="eastAsia"/>
          <w:color w:val="000000"/>
          <w:kern w:val="0"/>
          <w:szCs w:val="21"/>
        </w:rPr>
        <w:t>チェック）→A（Act：対策実行）</w:t>
      </w:r>
      <w:r w:rsidR="00E536D5">
        <w:rPr>
          <w:rFonts w:asciiTheme="minorEastAsia" w:hAnsiTheme="minorEastAsia" w:cs="ＭＳ Ｐゴシック" w:hint="eastAsia"/>
          <w:color w:val="000000"/>
          <w:kern w:val="0"/>
          <w:szCs w:val="21"/>
        </w:rPr>
        <w:t>を繰り返すことによって、</w:t>
      </w:r>
      <w:r w:rsidR="001933D1" w:rsidRPr="001933D1">
        <w:rPr>
          <w:rFonts w:asciiTheme="minorEastAsia" w:hAnsiTheme="minorEastAsia" w:cs="ＭＳ Ｐゴシック" w:hint="eastAsia"/>
          <w:color w:val="000000"/>
          <w:kern w:val="0"/>
          <w:szCs w:val="21"/>
        </w:rPr>
        <w:t>仕事を改善・効率化する方法</w:t>
      </w:r>
      <w:r w:rsidR="00043D1B">
        <w:rPr>
          <w:rFonts w:asciiTheme="minorEastAsia" w:hAnsiTheme="minorEastAsia" w:cs="ＭＳ Ｐゴシック" w:hint="eastAsia"/>
          <w:color w:val="000000"/>
          <w:kern w:val="0"/>
          <w:szCs w:val="21"/>
        </w:rPr>
        <w:t>である。</w:t>
      </w:r>
      <w:r w:rsidR="005E2D30">
        <w:rPr>
          <w:rFonts w:asciiTheme="minorEastAsia" w:hAnsiTheme="minorEastAsia" w:cs="ＭＳ Ｐゴシック" w:hint="eastAsia"/>
          <w:color w:val="000000"/>
          <w:kern w:val="0"/>
          <w:szCs w:val="21"/>
        </w:rPr>
        <w:t>Plan</w:t>
      </w:r>
      <w:r w:rsidR="009A4F62">
        <w:rPr>
          <w:rFonts w:asciiTheme="minorEastAsia" w:hAnsiTheme="minorEastAsia" w:cs="ＭＳ Ｐゴシック" w:hint="eastAsia"/>
          <w:color w:val="000000"/>
          <w:kern w:val="0"/>
          <w:szCs w:val="21"/>
        </w:rPr>
        <w:t>では</w:t>
      </w:r>
      <w:r w:rsidR="004936EC" w:rsidRPr="004936EC">
        <w:rPr>
          <w:rFonts w:asciiTheme="minorEastAsia" w:hAnsiTheme="minorEastAsia" w:cs="ＭＳ Ｐゴシック" w:hint="eastAsia"/>
          <w:color w:val="000000"/>
          <w:kern w:val="0"/>
          <w:szCs w:val="21"/>
        </w:rPr>
        <w:t>達成したい目標</w:t>
      </w:r>
      <w:r w:rsidR="00CB740D">
        <w:rPr>
          <w:rFonts w:asciiTheme="minorEastAsia" w:hAnsiTheme="minorEastAsia" w:cs="ＭＳ Ｐゴシック" w:hint="eastAsia"/>
          <w:color w:val="000000"/>
          <w:kern w:val="0"/>
          <w:szCs w:val="21"/>
        </w:rPr>
        <w:t>（KPI：</w:t>
      </w:r>
      <w:r w:rsidR="00CB740D" w:rsidRPr="00CB740D">
        <w:rPr>
          <w:rFonts w:asciiTheme="minorEastAsia" w:hAnsiTheme="minorEastAsia" w:cs="ＭＳ Ｐゴシック"/>
          <w:color w:val="000000"/>
          <w:kern w:val="0"/>
          <w:szCs w:val="21"/>
        </w:rPr>
        <w:t>key performance indicator</w:t>
      </w:r>
      <w:r w:rsidR="00CB740D">
        <w:rPr>
          <w:rFonts w:asciiTheme="minorEastAsia" w:hAnsiTheme="minorEastAsia" w:cs="ＭＳ Ｐゴシック" w:hint="eastAsia"/>
          <w:color w:val="000000"/>
          <w:kern w:val="0"/>
          <w:szCs w:val="21"/>
        </w:rPr>
        <w:t>）</w:t>
      </w:r>
      <w:r w:rsidR="004936EC" w:rsidRPr="004936EC">
        <w:rPr>
          <w:rFonts w:asciiTheme="minorEastAsia" w:hAnsiTheme="minorEastAsia" w:cs="ＭＳ Ｐゴシック" w:hint="eastAsia"/>
          <w:color w:val="000000"/>
          <w:kern w:val="0"/>
          <w:szCs w:val="21"/>
        </w:rPr>
        <w:t>を立て</w:t>
      </w:r>
      <w:r w:rsidR="00DA124E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4936EC" w:rsidRPr="004936EC">
        <w:rPr>
          <w:rFonts w:asciiTheme="minorEastAsia" w:hAnsiTheme="minorEastAsia" w:cs="ＭＳ Ｐゴシック" w:hint="eastAsia"/>
          <w:color w:val="000000"/>
          <w:kern w:val="0"/>
          <w:szCs w:val="21"/>
        </w:rPr>
        <w:t>計画を作成</w:t>
      </w:r>
      <w:r w:rsidR="005E2D30">
        <w:rPr>
          <w:rFonts w:asciiTheme="minorEastAsia" w:hAnsiTheme="minorEastAsia" w:cs="ＭＳ Ｐゴシック" w:hint="eastAsia"/>
          <w:color w:val="000000"/>
          <w:kern w:val="0"/>
          <w:szCs w:val="21"/>
        </w:rPr>
        <w:t>する</w:t>
      </w:r>
      <w:r w:rsidR="00F36365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  <w:r w:rsidR="00DD0893">
        <w:rPr>
          <w:rFonts w:asciiTheme="minorEastAsia" w:hAnsiTheme="minorEastAsia" w:cs="ＭＳ Ｐゴシック" w:hint="eastAsia"/>
          <w:color w:val="000000"/>
          <w:kern w:val="0"/>
          <w:szCs w:val="21"/>
        </w:rPr>
        <w:t>KPIとは</w:t>
      </w:r>
      <w:r w:rsidR="00DD0893" w:rsidRPr="00DD0893">
        <w:rPr>
          <w:rFonts w:asciiTheme="minorEastAsia" w:hAnsiTheme="minorEastAsia" w:cs="ＭＳ Ｐゴシック" w:hint="eastAsia"/>
          <w:color w:val="000000"/>
          <w:kern w:val="0"/>
          <w:szCs w:val="21"/>
        </w:rPr>
        <w:t>目標を数値化した指標</w:t>
      </w:r>
      <w:r w:rsidR="00DD0893">
        <w:rPr>
          <w:rFonts w:asciiTheme="minorEastAsia" w:hAnsiTheme="minorEastAsia" w:cs="ＭＳ Ｐゴシック" w:hint="eastAsia"/>
          <w:color w:val="000000"/>
          <w:kern w:val="0"/>
          <w:szCs w:val="21"/>
        </w:rPr>
        <w:t>であり、</w:t>
      </w:r>
      <w:r w:rsidR="00D951A7">
        <w:rPr>
          <w:rFonts w:asciiTheme="minorEastAsia" w:hAnsiTheme="minorEastAsia" w:cs="ＭＳ Ｐゴシック" w:hint="eastAsia"/>
          <w:color w:val="000000"/>
          <w:kern w:val="0"/>
          <w:szCs w:val="21"/>
        </w:rPr>
        <w:t>目標を数字で明確にすること</w:t>
      </w:r>
      <w:r w:rsidR="00135775">
        <w:rPr>
          <w:rFonts w:asciiTheme="minorEastAsia" w:hAnsiTheme="minorEastAsia" w:cs="ＭＳ Ｐゴシック" w:hint="eastAsia"/>
          <w:color w:val="000000"/>
          <w:kern w:val="0"/>
          <w:szCs w:val="21"/>
        </w:rPr>
        <w:t>が重要である。Doでは</w:t>
      </w:r>
      <w:r w:rsidR="008F6F25" w:rsidRPr="008F6F25">
        <w:rPr>
          <w:rFonts w:asciiTheme="minorEastAsia" w:hAnsiTheme="minorEastAsia" w:cs="ＭＳ Ｐゴシック" w:hint="eastAsia"/>
          <w:color w:val="000000"/>
          <w:kern w:val="0"/>
          <w:szCs w:val="21"/>
        </w:rPr>
        <w:t>計画に沿って業務を実行</w:t>
      </w:r>
      <w:r w:rsidR="008F6F25">
        <w:rPr>
          <w:rFonts w:asciiTheme="minorEastAsia" w:hAnsiTheme="minorEastAsia" w:cs="ＭＳ Ｐゴシック" w:hint="eastAsia"/>
          <w:color w:val="000000"/>
          <w:kern w:val="0"/>
          <w:szCs w:val="21"/>
        </w:rPr>
        <w:t>する。</w:t>
      </w:r>
      <w:r w:rsidR="008F6F25" w:rsidRPr="008F6F25">
        <w:rPr>
          <w:rFonts w:asciiTheme="minorEastAsia" w:hAnsiTheme="minorEastAsia" w:cs="ＭＳ Ｐゴシック"/>
          <w:color w:val="000000"/>
          <w:kern w:val="0"/>
          <w:szCs w:val="21"/>
        </w:rPr>
        <w:t>Check</w:t>
      </w:r>
      <w:r w:rsidR="008F6F25">
        <w:rPr>
          <w:rFonts w:asciiTheme="minorEastAsia" w:hAnsiTheme="minorEastAsia" w:cs="ＭＳ Ｐゴシック" w:hint="eastAsia"/>
          <w:color w:val="000000"/>
          <w:kern w:val="0"/>
          <w:szCs w:val="21"/>
        </w:rPr>
        <w:t>では</w:t>
      </w:r>
      <w:r w:rsidR="00F4369E" w:rsidRPr="00F4369E">
        <w:rPr>
          <w:rFonts w:asciiTheme="minorEastAsia" w:hAnsiTheme="minorEastAsia" w:cs="ＭＳ Ｐゴシック" w:hint="eastAsia"/>
          <w:color w:val="000000"/>
          <w:kern w:val="0"/>
          <w:szCs w:val="21"/>
        </w:rPr>
        <w:t>実行が計画に沿って行われたか、目標を達成できているかを評価</w:t>
      </w:r>
      <w:r w:rsidR="00A83952">
        <w:rPr>
          <w:rFonts w:asciiTheme="minorEastAsia" w:hAnsiTheme="minorEastAsia" w:cs="ＭＳ Ｐゴシック" w:hint="eastAsia"/>
          <w:color w:val="000000"/>
          <w:kern w:val="0"/>
          <w:szCs w:val="21"/>
        </w:rPr>
        <w:t>する。</w:t>
      </w:r>
      <w:r w:rsidR="00C948D0">
        <w:rPr>
          <w:rFonts w:asciiTheme="minorEastAsia" w:hAnsiTheme="minorEastAsia" w:cs="ＭＳ Ｐゴシック" w:hint="eastAsia"/>
          <w:color w:val="000000"/>
          <w:kern w:val="0"/>
          <w:szCs w:val="21"/>
        </w:rPr>
        <w:t>Actでは</w:t>
      </w:r>
      <w:r w:rsidR="00C948D0" w:rsidRPr="00C948D0">
        <w:rPr>
          <w:rFonts w:asciiTheme="minorEastAsia" w:hAnsiTheme="minorEastAsia" w:cs="ＭＳ Ｐゴシック" w:hint="eastAsia"/>
          <w:color w:val="000000"/>
          <w:kern w:val="0"/>
          <w:szCs w:val="21"/>
        </w:rPr>
        <w:t>評価を見ながら、良かった点は継続的に行い、悪かった部分はどのように改善するべきかを考え</w:t>
      </w:r>
      <w:r w:rsidR="00C948D0">
        <w:rPr>
          <w:rFonts w:asciiTheme="minorEastAsia" w:hAnsiTheme="minorEastAsia" w:cs="ＭＳ Ｐゴシック" w:hint="eastAsia"/>
          <w:color w:val="000000"/>
          <w:kern w:val="0"/>
          <w:szCs w:val="21"/>
        </w:rPr>
        <w:t>る</w:t>
      </w:r>
      <w:r w:rsidR="00C948D0" w:rsidRPr="00C948D0">
        <w:rPr>
          <w:rFonts w:asciiTheme="minorEastAsia" w:hAnsiTheme="minorEastAsia" w:cs="ＭＳ Ｐゴシック" w:hint="eastAsia"/>
          <w:color w:val="000000"/>
          <w:kern w:val="0"/>
          <w:szCs w:val="21"/>
        </w:rPr>
        <w:t>。計画を続けるか、修正するか、中止するかも考慮し、次のPlanへとつなげ</w:t>
      </w:r>
      <w:r w:rsidR="00C948D0">
        <w:rPr>
          <w:rFonts w:asciiTheme="minorEastAsia" w:hAnsiTheme="minorEastAsia" w:cs="ＭＳ Ｐゴシック" w:hint="eastAsia"/>
          <w:color w:val="000000"/>
          <w:kern w:val="0"/>
          <w:szCs w:val="21"/>
        </w:rPr>
        <w:t>る。</w:t>
      </w:r>
    </w:p>
    <w:p w14:paraId="6EB4168F" w14:textId="6D63EC1C" w:rsidR="002E38AE" w:rsidRDefault="00727A10" w:rsidP="004E1086">
      <w:pPr>
        <w:widowControl/>
        <w:ind w:firstLineChars="100" w:firstLine="21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PDCA</w:t>
      </w:r>
      <w:r w:rsidR="002B3DB9">
        <w:rPr>
          <w:rFonts w:asciiTheme="minorEastAsia" w:hAnsiTheme="minorEastAsia" w:cs="ＭＳ Ｐゴシック" w:hint="eastAsia"/>
          <w:color w:val="000000"/>
          <w:kern w:val="0"/>
          <w:szCs w:val="21"/>
        </w:rPr>
        <w:t>サイクルは</w:t>
      </w:r>
      <w:r w:rsidR="00773D21">
        <w:rPr>
          <w:rFonts w:asciiTheme="minorEastAsia" w:hAnsiTheme="minorEastAsia" w:cs="ＭＳ Ｐゴシック" w:hint="eastAsia"/>
          <w:color w:val="000000"/>
          <w:kern w:val="0"/>
          <w:szCs w:val="21"/>
        </w:rPr>
        <w:t>元々</w:t>
      </w:r>
      <w:r w:rsidR="00E53DE2">
        <w:rPr>
          <w:rFonts w:asciiTheme="minorEastAsia" w:hAnsiTheme="minorEastAsia" w:cs="ＭＳ Ｐゴシック" w:hint="eastAsia"/>
          <w:color w:val="000000"/>
          <w:kern w:val="0"/>
          <w:szCs w:val="21"/>
        </w:rPr>
        <w:t>製造業の品質管理や生産管理</w:t>
      </w:r>
      <w:r w:rsidR="00773D21">
        <w:rPr>
          <w:rFonts w:asciiTheme="minorEastAsia" w:hAnsiTheme="minorEastAsia" w:cs="ＭＳ Ｐゴシック" w:hint="eastAsia"/>
          <w:color w:val="000000"/>
          <w:kern w:val="0"/>
          <w:szCs w:val="21"/>
        </w:rPr>
        <w:t>で</w:t>
      </w:r>
      <w:r w:rsidR="00E53DE2">
        <w:rPr>
          <w:rFonts w:asciiTheme="minorEastAsia" w:hAnsiTheme="minorEastAsia" w:cs="ＭＳ Ｐゴシック" w:hint="eastAsia"/>
          <w:color w:val="000000"/>
          <w:kern w:val="0"/>
          <w:szCs w:val="21"/>
        </w:rPr>
        <w:t>用いられていたが、現在では様々な業種で取り入れられている。</w:t>
      </w:r>
      <w:r w:rsidR="00B70299">
        <w:rPr>
          <w:rFonts w:asciiTheme="minorEastAsia" w:hAnsiTheme="minorEastAsia" w:cs="ＭＳ Ｐゴシック" w:hint="eastAsia"/>
          <w:color w:val="000000"/>
          <w:kern w:val="0"/>
          <w:szCs w:val="21"/>
        </w:rPr>
        <w:t>しかし</w:t>
      </w:r>
      <w:r w:rsidR="004A7A70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C24A00">
        <w:rPr>
          <w:rFonts w:asciiTheme="minorEastAsia" w:hAnsiTheme="minorEastAsia" w:cs="ＭＳ Ｐゴシック" w:hint="eastAsia"/>
          <w:color w:val="000000"/>
          <w:kern w:val="0"/>
          <w:szCs w:val="21"/>
        </w:rPr>
        <w:t>PDCAサイクルを</w:t>
      </w:r>
      <w:r w:rsidR="00AA650C">
        <w:rPr>
          <w:rFonts w:asciiTheme="minorEastAsia" w:hAnsiTheme="minorEastAsia" w:cs="ＭＳ Ｐゴシック" w:hint="eastAsia"/>
          <w:color w:val="000000"/>
          <w:kern w:val="0"/>
          <w:szCs w:val="21"/>
        </w:rPr>
        <w:t>知って</w:t>
      </w:r>
      <w:r w:rsidR="00D154DB">
        <w:rPr>
          <w:rFonts w:asciiTheme="minorEastAsia" w:hAnsiTheme="minorEastAsia" w:cs="ＭＳ Ｐゴシック" w:hint="eastAsia"/>
          <w:color w:val="000000"/>
          <w:kern w:val="0"/>
          <w:szCs w:val="21"/>
        </w:rPr>
        <w:t>い</w:t>
      </w:r>
      <w:r w:rsidR="00C24A00">
        <w:rPr>
          <w:rFonts w:asciiTheme="minorEastAsia" w:hAnsiTheme="minorEastAsia" w:cs="ＭＳ Ｐゴシック" w:hint="eastAsia"/>
          <w:color w:val="000000"/>
          <w:kern w:val="0"/>
          <w:szCs w:val="21"/>
        </w:rPr>
        <w:t>ても、</w:t>
      </w:r>
      <w:r w:rsidR="00D154DB">
        <w:rPr>
          <w:rFonts w:asciiTheme="minorEastAsia" w:hAnsiTheme="minorEastAsia" w:cs="ＭＳ Ｐゴシック" w:hint="eastAsia"/>
          <w:color w:val="000000"/>
          <w:kern w:val="0"/>
          <w:szCs w:val="21"/>
        </w:rPr>
        <w:t>意識して実行している</w:t>
      </w:r>
      <w:r w:rsidR="00275AE0">
        <w:rPr>
          <w:rFonts w:asciiTheme="minorEastAsia" w:hAnsiTheme="minorEastAsia" w:cs="ＭＳ Ｐゴシック" w:hint="eastAsia"/>
          <w:color w:val="000000"/>
          <w:kern w:val="0"/>
          <w:szCs w:val="21"/>
        </w:rPr>
        <w:t>方は</w:t>
      </w:r>
      <w:r w:rsidR="00D154DB">
        <w:rPr>
          <w:rFonts w:asciiTheme="minorEastAsia" w:hAnsiTheme="minorEastAsia" w:cs="ＭＳ Ｐゴシック" w:hint="eastAsia"/>
          <w:color w:val="000000"/>
          <w:kern w:val="0"/>
          <w:szCs w:val="21"/>
        </w:rPr>
        <w:t>少ない</w:t>
      </w:r>
      <w:r w:rsidR="00275AE0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</w:p>
    <w:p w14:paraId="5B116D3E" w14:textId="091A8F70" w:rsidR="0056585F" w:rsidRDefault="0056585F" w:rsidP="006213A1">
      <w:pPr>
        <w:widowControl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今回</w:t>
      </w:r>
      <w:r w:rsidR="000948F6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420EF7">
        <w:rPr>
          <w:rFonts w:asciiTheme="minorEastAsia" w:hAnsiTheme="minorEastAsia" w:cs="ＭＳ Ｐゴシック" w:hint="eastAsia"/>
          <w:color w:val="000000"/>
          <w:kern w:val="0"/>
          <w:szCs w:val="21"/>
        </w:rPr>
        <w:t>薬剤師に関係する</w:t>
      </w:r>
      <w:r w:rsidR="000948F6">
        <w:rPr>
          <w:rFonts w:asciiTheme="minorEastAsia" w:hAnsiTheme="minorEastAsia" w:cs="ＭＳ Ｐゴシック" w:hint="eastAsia"/>
          <w:color w:val="000000"/>
          <w:kern w:val="0"/>
          <w:szCs w:val="21"/>
        </w:rPr>
        <w:t>PDCAサイクル事例を調査した。</w:t>
      </w:r>
      <w:bookmarkStart w:id="0" w:name="_GoBack"/>
      <w:bookmarkEnd w:id="0"/>
      <w:r w:rsidR="00896443">
        <w:rPr>
          <w:rFonts w:asciiTheme="minorEastAsia" w:hAnsiTheme="minorEastAsia" w:cs="ＭＳ Ｐゴシック" w:hint="eastAsia"/>
          <w:color w:val="000000"/>
          <w:kern w:val="0"/>
          <w:szCs w:val="21"/>
        </w:rPr>
        <w:t>厚生労働省</w:t>
      </w:r>
      <w:r w:rsidR="002550A2">
        <w:rPr>
          <w:rFonts w:asciiTheme="minorEastAsia" w:hAnsiTheme="minorEastAsia" w:cs="ＭＳ Ｐゴシック" w:hint="eastAsia"/>
          <w:color w:val="000000"/>
          <w:kern w:val="0"/>
          <w:szCs w:val="21"/>
        </w:rPr>
        <w:t>においては平成27年に策定された</w:t>
      </w:r>
      <w:r w:rsidR="009B7DC0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 w:rsidR="001F761D" w:rsidRPr="001F761D">
        <w:rPr>
          <w:rFonts w:asciiTheme="minorEastAsia" w:hAnsiTheme="minorEastAsia" w:cs="ＭＳ Ｐゴシック" w:hint="eastAsia"/>
          <w:color w:val="000000"/>
          <w:kern w:val="0"/>
          <w:szCs w:val="21"/>
        </w:rPr>
        <w:t>患者のための薬局ビジョン</w:t>
      </w:r>
      <w:r w:rsidR="009B7DC0">
        <w:rPr>
          <w:rFonts w:asciiTheme="minorEastAsia" w:hAnsiTheme="minorEastAsia" w:cs="ＭＳ Ｐゴシック" w:hint="eastAsia"/>
          <w:color w:val="000000"/>
          <w:kern w:val="0"/>
          <w:szCs w:val="21"/>
        </w:rPr>
        <w:t>」において</w:t>
      </w:r>
      <w:r w:rsidR="002550A2">
        <w:rPr>
          <w:rFonts w:asciiTheme="minorEastAsia" w:hAnsiTheme="minorEastAsia" w:cs="ＭＳ Ｐゴシック" w:hint="eastAsia"/>
          <w:color w:val="000000"/>
          <w:kern w:val="0"/>
          <w:szCs w:val="21"/>
        </w:rPr>
        <w:t>PDCAサイクルが登場</w:t>
      </w:r>
      <w:r w:rsidR="002C24C7">
        <w:rPr>
          <w:rFonts w:asciiTheme="minorEastAsia" w:hAnsiTheme="minorEastAsia" w:cs="ＭＳ Ｐゴシック" w:hint="eastAsia"/>
          <w:color w:val="000000"/>
          <w:kern w:val="0"/>
          <w:szCs w:val="21"/>
        </w:rPr>
        <w:t>する</w:t>
      </w:r>
      <w:r w:rsidR="002550A2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  <w:r w:rsidR="00F90397">
        <w:rPr>
          <w:rFonts w:asciiTheme="minorEastAsia" w:hAnsiTheme="minorEastAsia" w:cs="ＭＳ Ｐゴシック" w:hint="eastAsia"/>
          <w:color w:val="000000"/>
          <w:kern w:val="0"/>
          <w:szCs w:val="21"/>
        </w:rPr>
        <w:t>薬局</w:t>
      </w:r>
      <w:r w:rsidR="00283AAD">
        <w:rPr>
          <w:rFonts w:asciiTheme="minorEastAsia" w:hAnsiTheme="minorEastAsia" w:cs="ＭＳ Ｐゴシック" w:hint="eastAsia"/>
          <w:color w:val="000000"/>
          <w:kern w:val="0"/>
          <w:szCs w:val="21"/>
        </w:rPr>
        <w:t>業務においては</w:t>
      </w:r>
      <w:r w:rsidR="00A66198">
        <w:rPr>
          <w:rFonts w:asciiTheme="minorEastAsia" w:hAnsiTheme="minorEastAsia" w:cs="ＭＳ Ｐゴシック" w:hint="eastAsia"/>
          <w:color w:val="000000"/>
          <w:kern w:val="0"/>
          <w:szCs w:val="21"/>
        </w:rPr>
        <w:t>ヒヤリハット改善</w:t>
      </w:r>
      <w:r w:rsidR="00044E22">
        <w:rPr>
          <w:rFonts w:asciiTheme="minorEastAsia" w:hAnsiTheme="minorEastAsia" w:cs="ＭＳ Ｐゴシック" w:hint="eastAsia"/>
          <w:color w:val="000000"/>
          <w:kern w:val="0"/>
          <w:szCs w:val="21"/>
        </w:rPr>
        <w:t>や</w:t>
      </w:r>
      <w:r w:rsidR="005A0C1B">
        <w:rPr>
          <w:rFonts w:asciiTheme="minorEastAsia" w:hAnsiTheme="minorEastAsia" w:cs="ＭＳ Ｐゴシック" w:hint="eastAsia"/>
          <w:color w:val="000000"/>
          <w:kern w:val="0"/>
          <w:szCs w:val="21"/>
        </w:rPr>
        <w:t>在庫管理</w:t>
      </w:r>
      <w:r w:rsidR="00A23DFD">
        <w:rPr>
          <w:rFonts w:asciiTheme="minorEastAsia" w:hAnsiTheme="minorEastAsia" w:cs="ＭＳ Ｐゴシック" w:hint="eastAsia"/>
          <w:color w:val="000000"/>
          <w:kern w:val="0"/>
          <w:szCs w:val="21"/>
        </w:rPr>
        <w:t>など</w:t>
      </w:r>
      <w:r w:rsidR="008C4FF7">
        <w:rPr>
          <w:rFonts w:asciiTheme="minorEastAsia" w:hAnsiTheme="minorEastAsia" w:cs="ＭＳ Ｐゴシック" w:hint="eastAsia"/>
          <w:color w:val="000000"/>
          <w:kern w:val="0"/>
          <w:szCs w:val="21"/>
        </w:rPr>
        <w:t>で利用されている</w:t>
      </w:r>
      <w:r w:rsidR="005B7DD1">
        <w:rPr>
          <w:rFonts w:asciiTheme="minorEastAsia" w:hAnsiTheme="minorEastAsia" w:cs="ＭＳ Ｐゴシック" w:hint="eastAsia"/>
          <w:color w:val="000000"/>
          <w:kern w:val="0"/>
          <w:szCs w:val="21"/>
        </w:rPr>
        <w:t>例がある</w:t>
      </w:r>
      <w:r w:rsidR="00221CBF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</w:p>
    <w:p w14:paraId="0BDE6C55" w14:textId="7200CBB5" w:rsidR="00ED527E" w:rsidRDefault="00ED527E" w:rsidP="006213A1">
      <w:pPr>
        <w:widowControl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2D055A">
        <w:rPr>
          <w:rFonts w:asciiTheme="minorEastAsia" w:hAnsiTheme="minorEastAsia" w:cs="ＭＳ Ｐゴシック" w:hint="eastAsia"/>
          <w:color w:val="000000"/>
          <w:kern w:val="0"/>
          <w:szCs w:val="21"/>
        </w:rPr>
        <w:t>ではPDCAサイクルはど</w:t>
      </w:r>
      <w:r w:rsidR="00BE34A3">
        <w:rPr>
          <w:rFonts w:asciiTheme="minorEastAsia" w:hAnsiTheme="minorEastAsia" w:cs="ＭＳ Ｐゴシック" w:hint="eastAsia"/>
          <w:color w:val="000000"/>
          <w:kern w:val="0"/>
          <w:szCs w:val="21"/>
        </w:rPr>
        <w:t>のようにして回せばよいだろうか。</w:t>
      </w:r>
      <w:r w:rsidR="005B7DD1">
        <w:rPr>
          <w:rFonts w:asciiTheme="minorEastAsia" w:hAnsiTheme="minorEastAsia" w:cs="ＭＳ Ｐゴシック" w:hint="eastAsia"/>
          <w:color w:val="000000"/>
          <w:kern w:val="0"/>
          <w:szCs w:val="21"/>
        </w:rPr>
        <w:t>薬剤師</w:t>
      </w:r>
      <w:r w:rsidR="00BE34A3">
        <w:rPr>
          <w:rFonts w:asciiTheme="minorEastAsia" w:hAnsiTheme="minorEastAsia" w:cs="ＭＳ Ｐゴシック" w:hint="eastAsia"/>
          <w:color w:val="000000"/>
          <w:kern w:val="0"/>
          <w:szCs w:val="21"/>
        </w:rPr>
        <w:t>は患者のコンプライアンス向上という点で</w:t>
      </w:r>
      <w:r w:rsidR="005B7DD1">
        <w:rPr>
          <w:rFonts w:asciiTheme="minorEastAsia" w:hAnsiTheme="minorEastAsia" w:cs="ＭＳ Ｐゴシック" w:hint="eastAsia"/>
          <w:color w:val="000000"/>
          <w:kern w:val="0"/>
          <w:szCs w:val="21"/>
        </w:rPr>
        <w:t>知らずに</w:t>
      </w:r>
      <w:r w:rsidR="00BE34A3">
        <w:rPr>
          <w:rFonts w:asciiTheme="minorEastAsia" w:hAnsiTheme="minorEastAsia" w:cs="ＭＳ Ｐゴシック" w:hint="eastAsia"/>
          <w:color w:val="000000"/>
          <w:kern w:val="0"/>
          <w:szCs w:val="21"/>
        </w:rPr>
        <w:t>PDCAサイクルを回している。飲み忘れ0回を</w:t>
      </w:r>
      <w:r w:rsidR="00ED1640">
        <w:rPr>
          <w:rFonts w:asciiTheme="minorEastAsia" w:hAnsiTheme="minorEastAsia" w:cs="ＭＳ Ｐゴシック" w:hint="eastAsia"/>
          <w:color w:val="000000"/>
          <w:kern w:val="0"/>
          <w:szCs w:val="21"/>
        </w:rPr>
        <w:t>KPIとし</w:t>
      </w:r>
      <w:r w:rsidR="00BE34A3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5B7DD1">
        <w:rPr>
          <w:rFonts w:asciiTheme="minorEastAsia" w:hAnsiTheme="minorEastAsia" w:cs="ＭＳ Ｐゴシック" w:hint="eastAsia"/>
          <w:color w:val="000000"/>
          <w:kern w:val="0"/>
          <w:szCs w:val="21"/>
        </w:rPr>
        <w:t>当初</w:t>
      </w:r>
      <w:r w:rsidR="00BE34A3">
        <w:rPr>
          <w:rFonts w:asciiTheme="minorEastAsia" w:hAnsiTheme="minorEastAsia" w:cs="ＭＳ Ｐゴシック" w:hint="eastAsia"/>
          <w:color w:val="000000"/>
          <w:kern w:val="0"/>
          <w:szCs w:val="21"/>
        </w:rPr>
        <w:t>は処方どおり投薬</w:t>
      </w:r>
      <w:r w:rsidR="00ED1640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3D0599">
        <w:rPr>
          <w:rFonts w:asciiTheme="minorEastAsia" w:hAnsiTheme="minorEastAsia" w:cs="ＭＳ Ｐゴシック" w:hint="eastAsia"/>
          <w:color w:val="000000"/>
          <w:kern w:val="0"/>
          <w:szCs w:val="21"/>
        </w:rPr>
        <w:t>もしも</w:t>
      </w:r>
      <w:r w:rsidR="00BE34A3">
        <w:rPr>
          <w:rFonts w:asciiTheme="minorEastAsia" w:hAnsiTheme="minorEastAsia" w:cs="ＭＳ Ｐゴシック" w:hint="eastAsia"/>
          <w:color w:val="000000"/>
          <w:kern w:val="0"/>
          <w:szCs w:val="21"/>
        </w:rPr>
        <w:t>飲み忘れがあれば、</w:t>
      </w:r>
      <w:r w:rsidR="008B2423">
        <w:rPr>
          <w:rFonts w:asciiTheme="minorEastAsia" w:hAnsiTheme="minorEastAsia" w:cs="ＭＳ Ｐゴシック" w:hint="eastAsia"/>
          <w:color w:val="000000"/>
          <w:kern w:val="0"/>
          <w:szCs w:val="21"/>
        </w:rPr>
        <w:t>詳しい服用の説明、一包化への変更、剤型変更、服用方法変更、薬剤変更など対策</w:t>
      </w:r>
      <w:r w:rsidR="00F150F5">
        <w:rPr>
          <w:rFonts w:asciiTheme="minorEastAsia" w:hAnsiTheme="minorEastAsia" w:cs="ＭＳ Ｐゴシック" w:hint="eastAsia"/>
          <w:color w:val="000000"/>
          <w:kern w:val="0"/>
          <w:szCs w:val="21"/>
        </w:rPr>
        <w:t>を行</w:t>
      </w:r>
      <w:r w:rsidR="00ED1640">
        <w:rPr>
          <w:rFonts w:asciiTheme="minorEastAsia" w:hAnsiTheme="minorEastAsia" w:cs="ＭＳ Ｐゴシック" w:hint="eastAsia"/>
          <w:color w:val="000000"/>
          <w:kern w:val="0"/>
          <w:szCs w:val="21"/>
        </w:rPr>
        <w:t>い、投薬している</w:t>
      </w:r>
      <w:r w:rsidR="00F150F5">
        <w:rPr>
          <w:rFonts w:asciiTheme="minorEastAsia" w:hAnsiTheme="minorEastAsia" w:cs="ＭＳ Ｐゴシック" w:hint="eastAsia"/>
          <w:color w:val="000000"/>
          <w:kern w:val="0"/>
          <w:szCs w:val="21"/>
        </w:rPr>
        <w:t>と推測される</w:t>
      </w:r>
      <w:r w:rsidR="008B2423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  <w:r w:rsidR="00B30EF6">
        <w:rPr>
          <w:rFonts w:asciiTheme="minorEastAsia" w:hAnsiTheme="minorEastAsia" w:cs="ＭＳ Ｐゴシック" w:hint="eastAsia"/>
          <w:color w:val="000000"/>
          <w:kern w:val="0"/>
          <w:szCs w:val="21"/>
        </w:rPr>
        <w:t>これはまさにPDCAサイクルである。</w:t>
      </w:r>
    </w:p>
    <w:p w14:paraId="564EDE2F" w14:textId="19D21102" w:rsidR="0027611E" w:rsidRDefault="00B30EF6" w:rsidP="006213A1">
      <w:pPr>
        <w:widowControl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これに加えて、</w:t>
      </w:r>
      <w:r w:rsidR="0027611E">
        <w:rPr>
          <w:rFonts w:asciiTheme="minorEastAsia" w:hAnsiTheme="minorEastAsia" w:cs="ＭＳ Ｐゴシック" w:hint="eastAsia"/>
          <w:color w:val="000000"/>
          <w:kern w:val="0"/>
          <w:szCs w:val="21"/>
        </w:rPr>
        <w:t>経営においても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PDCAサイクルを回したい。例えば、</w:t>
      </w:r>
      <w:r w:rsidR="009F7D37">
        <w:rPr>
          <w:rFonts w:asciiTheme="minorEastAsia" w:hAnsiTheme="minorEastAsia" w:cs="ＭＳ Ｐゴシック" w:hint="eastAsia"/>
          <w:color w:val="000000"/>
          <w:kern w:val="0"/>
          <w:szCs w:val="21"/>
        </w:rPr>
        <w:t>営業利益を上げたい</w:t>
      </w:r>
      <w:r w:rsidR="005C0ED1">
        <w:rPr>
          <w:rFonts w:asciiTheme="minorEastAsia" w:hAnsiTheme="minorEastAsia" w:cs="ＭＳ Ｐゴシック" w:hint="eastAsia"/>
          <w:color w:val="000000"/>
          <w:kern w:val="0"/>
          <w:szCs w:val="21"/>
        </w:rPr>
        <w:t>とすると売上高営業利益率または売上高を上げる必要がある。</w:t>
      </w:r>
    </w:p>
    <w:p w14:paraId="06D75061" w14:textId="05A9570E" w:rsidR="0027611E" w:rsidRDefault="00F01016" w:rsidP="0027611E">
      <w:pPr>
        <w:widowControl/>
        <w:ind w:firstLineChars="100" w:firstLine="21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売上高営業利益率を上げるには</w:t>
      </w:r>
      <w:r w:rsidR="00E86FE6">
        <w:rPr>
          <w:rFonts w:asciiTheme="minorEastAsia" w:hAnsiTheme="minorEastAsia" w:cs="ＭＳ Ｐゴシック" w:hint="eastAsia"/>
          <w:color w:val="000000"/>
          <w:kern w:val="0"/>
          <w:szCs w:val="21"/>
        </w:rPr>
        <w:t>売上原価、人件費など</w:t>
      </w:r>
      <w:r w:rsidR="00ED1640">
        <w:rPr>
          <w:rFonts w:asciiTheme="minorEastAsia" w:hAnsiTheme="minorEastAsia" w:cs="ＭＳ Ｐゴシック" w:hint="eastAsia"/>
          <w:color w:val="000000"/>
          <w:kern w:val="0"/>
          <w:szCs w:val="21"/>
        </w:rPr>
        <w:t>の</w:t>
      </w:r>
      <w:r w:rsidR="00E86FE6">
        <w:rPr>
          <w:rFonts w:asciiTheme="minorEastAsia" w:hAnsiTheme="minorEastAsia" w:cs="ＭＳ Ｐゴシック" w:hint="eastAsia"/>
          <w:color w:val="000000"/>
          <w:kern w:val="0"/>
          <w:szCs w:val="21"/>
        </w:rPr>
        <w:t>経費を削減する必要がある。</w:t>
      </w:r>
    </w:p>
    <w:p w14:paraId="04C7F202" w14:textId="21AAF710" w:rsidR="0027611E" w:rsidRDefault="00E86FE6" w:rsidP="0027611E">
      <w:pPr>
        <w:widowControl/>
        <w:ind w:firstLineChars="100" w:firstLine="21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売上原価</w:t>
      </w:r>
      <w:r w:rsidR="008235BD">
        <w:rPr>
          <w:rFonts w:asciiTheme="minorEastAsia" w:hAnsiTheme="minorEastAsia" w:cs="ＭＳ Ｐゴシック" w:hint="eastAsia"/>
          <w:color w:val="000000"/>
          <w:kern w:val="0"/>
          <w:szCs w:val="21"/>
        </w:rPr>
        <w:t>の削減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には</w:t>
      </w:r>
      <w:r w:rsidR="009B610C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後発医薬品の割合</w:t>
      </w:r>
      <w:r w:rsidR="009B610C">
        <w:rPr>
          <w:rFonts w:asciiTheme="minorEastAsia" w:hAnsiTheme="minorEastAsia" w:cs="ＭＳ Ｐゴシック" w:hint="eastAsia"/>
          <w:color w:val="000000"/>
          <w:kern w:val="0"/>
          <w:szCs w:val="21"/>
        </w:rPr>
        <w:t>」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を上げ</w:t>
      </w:r>
      <w:r w:rsidR="004B5802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人件費</w:t>
      </w:r>
      <w:r w:rsidR="008235BD">
        <w:rPr>
          <w:rFonts w:asciiTheme="minorEastAsia" w:hAnsiTheme="minorEastAsia" w:cs="ＭＳ Ｐゴシック" w:hint="eastAsia"/>
          <w:color w:val="000000"/>
          <w:kern w:val="0"/>
          <w:szCs w:val="21"/>
        </w:rPr>
        <w:t>の削減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には</w:t>
      </w:r>
      <w:r w:rsidR="009B610C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残業時間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」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を削減する必要がある。</w:t>
      </w:r>
    </w:p>
    <w:p w14:paraId="55D998E5" w14:textId="61ADBE66" w:rsidR="0003163F" w:rsidRDefault="00100EA8" w:rsidP="0003163F">
      <w:pPr>
        <w:widowControl/>
        <w:ind w:firstLineChars="100" w:firstLine="21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売上高を上げるには処方箋技術料を上げること、処方箋枚数を増やす必要がある。</w:t>
      </w:r>
    </w:p>
    <w:p w14:paraId="166BADFD" w14:textId="2295812C" w:rsidR="007F05B6" w:rsidRDefault="00100EA8" w:rsidP="0003163F">
      <w:pPr>
        <w:widowControl/>
        <w:ind w:firstLineChars="100" w:firstLine="21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処方箋技術料を上げるには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後発医薬品</w:t>
      </w:r>
      <w:r w:rsidR="007F05B6">
        <w:rPr>
          <w:rFonts w:asciiTheme="minorEastAsia" w:hAnsiTheme="minorEastAsia" w:cs="ＭＳ Ｐゴシック" w:hint="eastAsia"/>
          <w:color w:val="000000"/>
          <w:kern w:val="0"/>
          <w:szCs w:val="21"/>
        </w:rPr>
        <w:t>調剤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体制加算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」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 w:rsidR="00C15887" w:rsidRPr="00C15887">
        <w:rPr>
          <w:rFonts w:asciiTheme="minorEastAsia" w:hAnsiTheme="minorEastAsia" w:cs="ＭＳ Ｐゴシック" w:hint="eastAsia"/>
          <w:color w:val="000000"/>
          <w:kern w:val="0"/>
          <w:szCs w:val="21"/>
        </w:rPr>
        <w:t>かかりつけ薬剤師指導料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」</w:t>
      </w:r>
      <w:r w:rsidR="00C15887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一包化加算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」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 w:rsidR="007F05B6" w:rsidRPr="007F05B6">
        <w:rPr>
          <w:rFonts w:asciiTheme="minorEastAsia" w:hAnsiTheme="minorEastAsia" w:cs="ＭＳ Ｐゴシック" w:hint="eastAsia"/>
          <w:color w:val="000000"/>
          <w:kern w:val="0"/>
          <w:szCs w:val="21"/>
        </w:rPr>
        <w:t>乳幼児服薬指導加算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」</w:t>
      </w:r>
      <w:r w:rsidR="007F05B6">
        <w:rPr>
          <w:rFonts w:asciiTheme="minorEastAsia" w:hAnsiTheme="minorEastAsia" w:cs="ＭＳ Ｐゴシック" w:hint="eastAsia"/>
          <w:color w:val="000000"/>
          <w:kern w:val="0"/>
          <w:szCs w:val="21"/>
        </w:rPr>
        <w:t>などを</w:t>
      </w:r>
      <w:r w:rsidR="007E6EA7">
        <w:rPr>
          <w:rFonts w:asciiTheme="minorEastAsia" w:hAnsiTheme="minorEastAsia" w:cs="ＭＳ Ｐゴシック" w:hint="eastAsia"/>
          <w:color w:val="000000"/>
          <w:kern w:val="0"/>
          <w:szCs w:val="21"/>
        </w:rPr>
        <w:t>算定できる</w:t>
      </w:r>
      <w:r w:rsidR="007F05B6">
        <w:rPr>
          <w:rFonts w:asciiTheme="minorEastAsia" w:hAnsiTheme="minorEastAsia" w:cs="ＭＳ Ｐゴシック" w:hint="eastAsia"/>
          <w:color w:val="000000"/>
          <w:kern w:val="0"/>
          <w:szCs w:val="21"/>
        </w:rPr>
        <w:t>調剤・投薬を</w:t>
      </w:r>
      <w:r w:rsidR="007E6EA7">
        <w:rPr>
          <w:rFonts w:asciiTheme="minorEastAsia" w:hAnsiTheme="minorEastAsia" w:cs="ＭＳ Ｐゴシック" w:hint="eastAsia"/>
          <w:color w:val="000000"/>
          <w:kern w:val="0"/>
          <w:szCs w:val="21"/>
        </w:rPr>
        <w:t>行</w:t>
      </w:r>
      <w:r w:rsidR="006C74FE">
        <w:rPr>
          <w:rFonts w:asciiTheme="minorEastAsia" w:hAnsiTheme="minorEastAsia" w:cs="ＭＳ Ｐゴシック" w:hint="eastAsia"/>
          <w:color w:val="000000"/>
          <w:kern w:val="0"/>
          <w:szCs w:val="21"/>
        </w:rPr>
        <w:t>い、</w:t>
      </w:r>
      <w:r w:rsidR="007F05B6">
        <w:rPr>
          <w:rFonts w:asciiTheme="minorEastAsia" w:hAnsiTheme="minorEastAsia" w:cs="ＭＳ Ｐゴシック" w:hint="eastAsia"/>
          <w:color w:val="000000"/>
          <w:kern w:val="0"/>
          <w:szCs w:val="21"/>
        </w:rPr>
        <w:t>処方箋枚数を増やすには門前の処方箋だけでなく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 w:rsidR="007F05B6">
        <w:rPr>
          <w:rFonts w:asciiTheme="minorEastAsia" w:hAnsiTheme="minorEastAsia" w:cs="ＭＳ Ｐゴシック" w:hint="eastAsia"/>
          <w:color w:val="000000"/>
          <w:kern w:val="0"/>
          <w:szCs w:val="21"/>
        </w:rPr>
        <w:t>地域医療機関の処方箋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」</w:t>
      </w:r>
      <w:r w:rsidR="007F05B6">
        <w:rPr>
          <w:rFonts w:asciiTheme="minorEastAsia" w:hAnsiTheme="minorEastAsia" w:cs="ＭＳ Ｐゴシック" w:hint="eastAsia"/>
          <w:color w:val="000000"/>
          <w:kern w:val="0"/>
          <w:szCs w:val="21"/>
        </w:rPr>
        <w:t>の受付強化や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 w:rsidR="007F05B6">
        <w:rPr>
          <w:rFonts w:asciiTheme="minorEastAsia" w:hAnsiTheme="minorEastAsia" w:cs="ＭＳ Ｐゴシック" w:hint="eastAsia"/>
          <w:color w:val="000000"/>
          <w:kern w:val="0"/>
          <w:szCs w:val="21"/>
        </w:rPr>
        <w:t>在宅医療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」</w:t>
      </w:r>
      <w:r w:rsidR="009B610C">
        <w:rPr>
          <w:rFonts w:asciiTheme="minorEastAsia" w:hAnsiTheme="minorEastAsia" w:cs="ＭＳ Ｐゴシック" w:hint="eastAsia"/>
          <w:color w:val="000000"/>
          <w:kern w:val="0"/>
          <w:szCs w:val="21"/>
        </w:rPr>
        <w:t>への積極参加が必要である。</w:t>
      </w:r>
    </w:p>
    <w:p w14:paraId="4EFA1661" w14:textId="20642A91" w:rsidR="00CA5674" w:rsidRPr="00B75CDB" w:rsidRDefault="009B610C" w:rsidP="00534859">
      <w:pPr>
        <w:widowControl/>
        <w:ind w:firstLineChars="100" w:firstLine="210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これらの</w:t>
      </w:r>
      <w:r w:rsidR="0045076A">
        <w:rPr>
          <w:rFonts w:asciiTheme="minorEastAsia" w:hAnsiTheme="minorEastAsia" w:cs="ＭＳ Ｐゴシック" w:hint="eastAsia"/>
          <w:color w:val="000000"/>
          <w:kern w:val="0"/>
          <w:szCs w:val="21"/>
        </w:rPr>
        <w:t>「」の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うちいくつかを</w:t>
      </w:r>
      <w:r w:rsidR="007E6EA7">
        <w:rPr>
          <w:rFonts w:asciiTheme="minorEastAsia" w:hAnsiTheme="minorEastAsia" w:cs="ＭＳ Ｐゴシック" w:hint="eastAsia"/>
          <w:color w:val="000000"/>
          <w:kern w:val="0"/>
          <w:szCs w:val="21"/>
        </w:rPr>
        <w:t>KPI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として</w:t>
      </w:r>
      <w:r w:rsidR="00534859">
        <w:rPr>
          <w:rFonts w:asciiTheme="minorEastAsia" w:hAnsiTheme="minorEastAsia" w:cs="ＭＳ Ｐゴシック" w:hint="eastAsia"/>
          <w:color w:val="000000"/>
          <w:kern w:val="0"/>
          <w:szCs w:val="21"/>
        </w:rPr>
        <w:t>PDCAサイクルを</w:t>
      </w:r>
      <w:r w:rsidR="007E6EA7">
        <w:rPr>
          <w:rFonts w:asciiTheme="minorEastAsia" w:hAnsiTheme="minorEastAsia" w:cs="ＭＳ Ｐゴシック" w:hint="eastAsia"/>
          <w:color w:val="000000"/>
          <w:kern w:val="0"/>
          <w:szCs w:val="21"/>
        </w:rPr>
        <w:t>意識して</w:t>
      </w:r>
      <w:r w:rsidR="00534859">
        <w:rPr>
          <w:rFonts w:asciiTheme="minorEastAsia" w:hAnsiTheme="minorEastAsia" w:cs="ＭＳ Ｐゴシック" w:hint="eastAsia"/>
          <w:color w:val="000000"/>
          <w:kern w:val="0"/>
          <w:szCs w:val="21"/>
        </w:rPr>
        <w:t>回すことで自然と営業利益は増加していく。</w:t>
      </w:r>
      <w:r w:rsidR="00CA5674" w:rsidRPr="00B75CDB">
        <w:rPr>
          <w:rFonts w:asciiTheme="minorEastAsia" w:hAnsiTheme="minorEastAsia" w:cs="ＭＳ Ｐゴシック"/>
          <w:color w:val="000000"/>
          <w:kern w:val="0"/>
          <w:szCs w:val="21"/>
        </w:rPr>
        <w:t> </w:t>
      </w:r>
    </w:p>
    <w:p w14:paraId="6B39699E" w14:textId="77777777" w:rsidR="001A2994" w:rsidRDefault="009A058E" w:rsidP="00CB0B8D">
      <w:pPr>
        <w:widowControl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【</w:t>
      </w:r>
      <w:r w:rsidR="00CA5674" w:rsidRPr="00B75CDB">
        <w:rPr>
          <w:rFonts w:asciiTheme="minorEastAsia" w:hAnsiTheme="minorEastAsia" w:cs="Times New Roman"/>
          <w:color w:val="000000" w:themeColor="text1"/>
          <w:kern w:val="0"/>
          <w:szCs w:val="21"/>
        </w:rPr>
        <w:t>考察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】</w:t>
      </w:r>
    </w:p>
    <w:p w14:paraId="1495BF33" w14:textId="6322F3B5" w:rsidR="00CB0B8D" w:rsidRDefault="00996107" w:rsidP="00CB0B8D">
      <w:pPr>
        <w:widowControl/>
        <w:rPr>
          <w:rFonts w:asciiTheme="minorEastAsia" w:hAnsiTheme="minorEastAsia" w:cs="Calibri"/>
          <w:color w:val="000000"/>
          <w:kern w:val="0"/>
          <w:szCs w:val="21"/>
        </w:rPr>
      </w:pPr>
      <w:r>
        <w:rPr>
          <w:rFonts w:asciiTheme="minorEastAsia" w:hAnsiTheme="minorEastAsia" w:cs="Calibri" w:hint="eastAsia"/>
          <w:color w:val="000000"/>
          <w:kern w:val="0"/>
          <w:szCs w:val="21"/>
        </w:rPr>
        <w:t xml:space="preserve">　</w:t>
      </w:r>
      <w:r w:rsidR="00534859">
        <w:rPr>
          <w:rFonts w:asciiTheme="minorEastAsia" w:hAnsiTheme="minorEastAsia" w:cs="Calibri" w:hint="eastAsia"/>
          <w:color w:val="000000"/>
          <w:kern w:val="0"/>
          <w:szCs w:val="21"/>
        </w:rPr>
        <w:t>薬剤師はそれと知らずに業務においてPDCAサイクルを回している。それを意識して回していくことで</w:t>
      </w:r>
      <w:r w:rsidR="00EB4F8E">
        <w:rPr>
          <w:rFonts w:asciiTheme="minorEastAsia" w:hAnsiTheme="minorEastAsia" w:cs="Calibri" w:hint="eastAsia"/>
          <w:color w:val="000000"/>
          <w:kern w:val="0"/>
          <w:szCs w:val="21"/>
        </w:rPr>
        <w:t>より改善効果が大きくなり、患者の治療効果改善、業務改善だけでなく、経営改善にもつながっていくと推測される。</w:t>
      </w:r>
    </w:p>
    <w:p w14:paraId="4FD4B11D" w14:textId="77777777" w:rsidR="00996107" w:rsidRPr="00EB4F8E" w:rsidRDefault="00996107" w:rsidP="00CB0B8D">
      <w:pPr>
        <w:widowControl/>
        <w:rPr>
          <w:rFonts w:asciiTheme="minorEastAsia" w:hAnsiTheme="minorEastAsia" w:cs="Calibri"/>
          <w:color w:val="000000"/>
          <w:kern w:val="0"/>
          <w:szCs w:val="21"/>
        </w:rPr>
      </w:pPr>
    </w:p>
    <w:p w14:paraId="2D9B781C" w14:textId="77777777" w:rsidR="001A2994" w:rsidRDefault="00CB0B8D" w:rsidP="00957920">
      <w:pPr>
        <w:widowControl/>
        <w:rPr>
          <w:rFonts w:asciiTheme="minorEastAsia" w:hAnsiTheme="minorEastAsia" w:cs="Calibri"/>
          <w:color w:val="000000"/>
          <w:kern w:val="0"/>
          <w:szCs w:val="21"/>
        </w:rPr>
      </w:pPr>
      <w:r>
        <w:rPr>
          <w:rFonts w:asciiTheme="minorEastAsia" w:hAnsiTheme="minorEastAsia" w:cs="Calibri" w:hint="eastAsia"/>
          <w:color w:val="000000"/>
          <w:kern w:val="0"/>
          <w:szCs w:val="21"/>
        </w:rPr>
        <w:t>【</w:t>
      </w:r>
      <w:r w:rsidR="00E97178">
        <w:rPr>
          <w:rFonts w:asciiTheme="minorEastAsia" w:hAnsiTheme="minorEastAsia" w:cs="Calibri" w:hint="eastAsia"/>
          <w:color w:val="000000"/>
          <w:kern w:val="0"/>
          <w:szCs w:val="21"/>
        </w:rPr>
        <w:t>キーワード</w:t>
      </w:r>
      <w:r>
        <w:rPr>
          <w:rFonts w:asciiTheme="minorEastAsia" w:hAnsiTheme="minorEastAsia" w:cs="Calibri" w:hint="eastAsia"/>
          <w:color w:val="000000"/>
          <w:kern w:val="0"/>
          <w:szCs w:val="21"/>
        </w:rPr>
        <w:t>】</w:t>
      </w:r>
    </w:p>
    <w:p w14:paraId="405B8417" w14:textId="10F26958" w:rsidR="00A32BAA" w:rsidRPr="00E97178" w:rsidRDefault="00EB4F8E" w:rsidP="00957920">
      <w:pPr>
        <w:widowControl/>
        <w:rPr>
          <w:rFonts w:asciiTheme="minorEastAsia" w:hAnsiTheme="minorEastAsia" w:cs="Calibri"/>
          <w:color w:val="000000"/>
          <w:kern w:val="0"/>
          <w:szCs w:val="21"/>
        </w:rPr>
      </w:pPr>
      <w:r>
        <w:rPr>
          <w:rFonts w:asciiTheme="minorEastAsia" w:hAnsiTheme="minorEastAsia" w:cs="Calibri" w:hint="eastAsia"/>
          <w:color w:val="000000"/>
          <w:kern w:val="0"/>
          <w:szCs w:val="21"/>
        </w:rPr>
        <w:t>PDCAサイクル、KPI</w:t>
      </w:r>
    </w:p>
    <w:sectPr w:rsidR="00A32BAA" w:rsidRPr="00E97178" w:rsidSect="00CA5674">
      <w:type w:val="continuous"/>
      <w:pgSz w:w="11905" w:h="16837"/>
      <w:pgMar w:top="1320" w:right="1273" w:bottom="227" w:left="1276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E7E5" w14:textId="77777777" w:rsidR="00BB27A4" w:rsidRDefault="00BB27A4" w:rsidP="006C299E">
      <w:r>
        <w:separator/>
      </w:r>
    </w:p>
  </w:endnote>
  <w:endnote w:type="continuationSeparator" w:id="0">
    <w:p w14:paraId="0B0BF764" w14:textId="77777777" w:rsidR="00BB27A4" w:rsidRDefault="00BB27A4" w:rsidP="006C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2A1A" w14:textId="77777777" w:rsidR="00BB27A4" w:rsidRDefault="00BB27A4" w:rsidP="006C299E">
      <w:r>
        <w:separator/>
      </w:r>
    </w:p>
  </w:footnote>
  <w:footnote w:type="continuationSeparator" w:id="0">
    <w:p w14:paraId="2848554B" w14:textId="77777777" w:rsidR="00BB27A4" w:rsidRDefault="00BB27A4" w:rsidP="006C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74"/>
    <w:rsid w:val="00025181"/>
    <w:rsid w:val="0003163F"/>
    <w:rsid w:val="00032182"/>
    <w:rsid w:val="00043D1B"/>
    <w:rsid w:val="00044E22"/>
    <w:rsid w:val="00073E84"/>
    <w:rsid w:val="00083A9D"/>
    <w:rsid w:val="00084FF3"/>
    <w:rsid w:val="000874A1"/>
    <w:rsid w:val="000948F6"/>
    <w:rsid w:val="0009548C"/>
    <w:rsid w:val="000A1D2C"/>
    <w:rsid w:val="000A3CD5"/>
    <w:rsid w:val="000A4D20"/>
    <w:rsid w:val="000E1144"/>
    <w:rsid w:val="000E2CE0"/>
    <w:rsid w:val="000E2EE0"/>
    <w:rsid w:val="000E7968"/>
    <w:rsid w:val="00100EA8"/>
    <w:rsid w:val="00102A78"/>
    <w:rsid w:val="001208EA"/>
    <w:rsid w:val="0013041E"/>
    <w:rsid w:val="00130603"/>
    <w:rsid w:val="00135775"/>
    <w:rsid w:val="00141E32"/>
    <w:rsid w:val="00142644"/>
    <w:rsid w:val="00181313"/>
    <w:rsid w:val="001933D1"/>
    <w:rsid w:val="0019525C"/>
    <w:rsid w:val="001A2994"/>
    <w:rsid w:val="001C3FF2"/>
    <w:rsid w:val="001D6B30"/>
    <w:rsid w:val="001E620F"/>
    <w:rsid w:val="001F1015"/>
    <w:rsid w:val="001F761D"/>
    <w:rsid w:val="00201A10"/>
    <w:rsid w:val="00212BC4"/>
    <w:rsid w:val="00221CBF"/>
    <w:rsid w:val="002266F4"/>
    <w:rsid w:val="002463E7"/>
    <w:rsid w:val="002550A2"/>
    <w:rsid w:val="00256DE2"/>
    <w:rsid w:val="0025792C"/>
    <w:rsid w:val="00262673"/>
    <w:rsid w:val="00267CA1"/>
    <w:rsid w:val="002742DD"/>
    <w:rsid w:val="00275AE0"/>
    <w:rsid w:val="0027611E"/>
    <w:rsid w:val="00283344"/>
    <w:rsid w:val="002839AE"/>
    <w:rsid w:val="00283AAD"/>
    <w:rsid w:val="00292879"/>
    <w:rsid w:val="002B3DB9"/>
    <w:rsid w:val="002C1F44"/>
    <w:rsid w:val="002C24C7"/>
    <w:rsid w:val="002C7B0B"/>
    <w:rsid w:val="002D055A"/>
    <w:rsid w:val="002D1096"/>
    <w:rsid w:val="002E38AE"/>
    <w:rsid w:val="002E5E96"/>
    <w:rsid w:val="00307D6C"/>
    <w:rsid w:val="00314784"/>
    <w:rsid w:val="003258BC"/>
    <w:rsid w:val="00336D84"/>
    <w:rsid w:val="00341270"/>
    <w:rsid w:val="00342F2B"/>
    <w:rsid w:val="00347490"/>
    <w:rsid w:val="00350CA7"/>
    <w:rsid w:val="003647E8"/>
    <w:rsid w:val="0036627B"/>
    <w:rsid w:val="00367600"/>
    <w:rsid w:val="003852A9"/>
    <w:rsid w:val="003A2C81"/>
    <w:rsid w:val="003B4323"/>
    <w:rsid w:val="003D0599"/>
    <w:rsid w:val="003D079E"/>
    <w:rsid w:val="003D1330"/>
    <w:rsid w:val="003E086E"/>
    <w:rsid w:val="003F1420"/>
    <w:rsid w:val="00401D64"/>
    <w:rsid w:val="00404E2F"/>
    <w:rsid w:val="00407E95"/>
    <w:rsid w:val="00413CA7"/>
    <w:rsid w:val="00416351"/>
    <w:rsid w:val="00420EF7"/>
    <w:rsid w:val="00424246"/>
    <w:rsid w:val="0045076A"/>
    <w:rsid w:val="00452DE1"/>
    <w:rsid w:val="004936EC"/>
    <w:rsid w:val="004A7A70"/>
    <w:rsid w:val="004B4D3E"/>
    <w:rsid w:val="004B5802"/>
    <w:rsid w:val="004D1EB1"/>
    <w:rsid w:val="004D2D2F"/>
    <w:rsid w:val="004E1086"/>
    <w:rsid w:val="004F6C61"/>
    <w:rsid w:val="004F7C45"/>
    <w:rsid w:val="00505834"/>
    <w:rsid w:val="00534859"/>
    <w:rsid w:val="00543C60"/>
    <w:rsid w:val="0056585F"/>
    <w:rsid w:val="005A0C1B"/>
    <w:rsid w:val="005B2F3C"/>
    <w:rsid w:val="005B4E64"/>
    <w:rsid w:val="005B7DD1"/>
    <w:rsid w:val="005C03D6"/>
    <w:rsid w:val="005C0ED1"/>
    <w:rsid w:val="005D7EDB"/>
    <w:rsid w:val="005E1642"/>
    <w:rsid w:val="005E2D30"/>
    <w:rsid w:val="005E3A6A"/>
    <w:rsid w:val="005E518F"/>
    <w:rsid w:val="005E7820"/>
    <w:rsid w:val="00615962"/>
    <w:rsid w:val="006213A1"/>
    <w:rsid w:val="00646915"/>
    <w:rsid w:val="006470C6"/>
    <w:rsid w:val="006808EE"/>
    <w:rsid w:val="00693EE7"/>
    <w:rsid w:val="006C299E"/>
    <w:rsid w:val="006C74FE"/>
    <w:rsid w:val="006E032A"/>
    <w:rsid w:val="006F038B"/>
    <w:rsid w:val="00716DA9"/>
    <w:rsid w:val="00727A10"/>
    <w:rsid w:val="007324D2"/>
    <w:rsid w:val="00734731"/>
    <w:rsid w:val="00746EF1"/>
    <w:rsid w:val="00773D21"/>
    <w:rsid w:val="00790C24"/>
    <w:rsid w:val="007E33FD"/>
    <w:rsid w:val="007E6B86"/>
    <w:rsid w:val="007E6EA7"/>
    <w:rsid w:val="007F05B6"/>
    <w:rsid w:val="007F71E4"/>
    <w:rsid w:val="00816845"/>
    <w:rsid w:val="008235BD"/>
    <w:rsid w:val="00827ECB"/>
    <w:rsid w:val="00844B96"/>
    <w:rsid w:val="00844C3E"/>
    <w:rsid w:val="0084676C"/>
    <w:rsid w:val="00861AC9"/>
    <w:rsid w:val="0088275C"/>
    <w:rsid w:val="00890A99"/>
    <w:rsid w:val="00890F9C"/>
    <w:rsid w:val="00896443"/>
    <w:rsid w:val="008A4C9E"/>
    <w:rsid w:val="008B2423"/>
    <w:rsid w:val="008C4FF7"/>
    <w:rsid w:val="008F6F25"/>
    <w:rsid w:val="0090388E"/>
    <w:rsid w:val="00953410"/>
    <w:rsid w:val="00957920"/>
    <w:rsid w:val="0096571B"/>
    <w:rsid w:val="009710C0"/>
    <w:rsid w:val="009714D7"/>
    <w:rsid w:val="0097417F"/>
    <w:rsid w:val="009829AB"/>
    <w:rsid w:val="00984AD5"/>
    <w:rsid w:val="00996107"/>
    <w:rsid w:val="009A058E"/>
    <w:rsid w:val="009A4F62"/>
    <w:rsid w:val="009B24DD"/>
    <w:rsid w:val="009B3610"/>
    <w:rsid w:val="009B610C"/>
    <w:rsid w:val="009B7DC0"/>
    <w:rsid w:val="009C6822"/>
    <w:rsid w:val="009E2204"/>
    <w:rsid w:val="009F7D37"/>
    <w:rsid w:val="00A0553B"/>
    <w:rsid w:val="00A0658C"/>
    <w:rsid w:val="00A11A07"/>
    <w:rsid w:val="00A125D6"/>
    <w:rsid w:val="00A1544D"/>
    <w:rsid w:val="00A23DFD"/>
    <w:rsid w:val="00A32BAA"/>
    <w:rsid w:val="00A41DA1"/>
    <w:rsid w:val="00A644F4"/>
    <w:rsid w:val="00A66198"/>
    <w:rsid w:val="00A836E6"/>
    <w:rsid w:val="00A83952"/>
    <w:rsid w:val="00AA095E"/>
    <w:rsid w:val="00AA650C"/>
    <w:rsid w:val="00AC1641"/>
    <w:rsid w:val="00AC3BBF"/>
    <w:rsid w:val="00B176DC"/>
    <w:rsid w:val="00B21C1D"/>
    <w:rsid w:val="00B2768F"/>
    <w:rsid w:val="00B30EF6"/>
    <w:rsid w:val="00B47D7F"/>
    <w:rsid w:val="00B61771"/>
    <w:rsid w:val="00B648CF"/>
    <w:rsid w:val="00B64FC9"/>
    <w:rsid w:val="00B70299"/>
    <w:rsid w:val="00B71CA4"/>
    <w:rsid w:val="00B75CDB"/>
    <w:rsid w:val="00B77AEF"/>
    <w:rsid w:val="00B91C08"/>
    <w:rsid w:val="00B91F11"/>
    <w:rsid w:val="00BB27A4"/>
    <w:rsid w:val="00BC44D0"/>
    <w:rsid w:val="00BC7D58"/>
    <w:rsid w:val="00BD06F2"/>
    <w:rsid w:val="00BE34A3"/>
    <w:rsid w:val="00BE6EAD"/>
    <w:rsid w:val="00BF41B7"/>
    <w:rsid w:val="00BF513A"/>
    <w:rsid w:val="00C15887"/>
    <w:rsid w:val="00C17D51"/>
    <w:rsid w:val="00C24A00"/>
    <w:rsid w:val="00C37F07"/>
    <w:rsid w:val="00C52426"/>
    <w:rsid w:val="00C562D5"/>
    <w:rsid w:val="00C65405"/>
    <w:rsid w:val="00C73851"/>
    <w:rsid w:val="00C75992"/>
    <w:rsid w:val="00C85462"/>
    <w:rsid w:val="00C948D0"/>
    <w:rsid w:val="00CA5674"/>
    <w:rsid w:val="00CB0B8D"/>
    <w:rsid w:val="00CB740D"/>
    <w:rsid w:val="00CB7926"/>
    <w:rsid w:val="00CD01D1"/>
    <w:rsid w:val="00CD21B7"/>
    <w:rsid w:val="00CF62E2"/>
    <w:rsid w:val="00D154DB"/>
    <w:rsid w:val="00D15E2A"/>
    <w:rsid w:val="00D22CF4"/>
    <w:rsid w:val="00D30D77"/>
    <w:rsid w:val="00D43CFA"/>
    <w:rsid w:val="00D74AC5"/>
    <w:rsid w:val="00D7714B"/>
    <w:rsid w:val="00D8339F"/>
    <w:rsid w:val="00D85089"/>
    <w:rsid w:val="00D851DD"/>
    <w:rsid w:val="00D951A7"/>
    <w:rsid w:val="00DA124E"/>
    <w:rsid w:val="00DA1333"/>
    <w:rsid w:val="00DD0893"/>
    <w:rsid w:val="00DD1820"/>
    <w:rsid w:val="00DD2061"/>
    <w:rsid w:val="00DE6541"/>
    <w:rsid w:val="00DE7CBE"/>
    <w:rsid w:val="00E21519"/>
    <w:rsid w:val="00E536D5"/>
    <w:rsid w:val="00E53DE2"/>
    <w:rsid w:val="00E800D8"/>
    <w:rsid w:val="00E86FE6"/>
    <w:rsid w:val="00E91089"/>
    <w:rsid w:val="00E97178"/>
    <w:rsid w:val="00EB4F8E"/>
    <w:rsid w:val="00EC41DC"/>
    <w:rsid w:val="00EC727F"/>
    <w:rsid w:val="00EC7B2D"/>
    <w:rsid w:val="00ED1640"/>
    <w:rsid w:val="00ED1D4A"/>
    <w:rsid w:val="00ED527E"/>
    <w:rsid w:val="00ED5E35"/>
    <w:rsid w:val="00F01016"/>
    <w:rsid w:val="00F067FE"/>
    <w:rsid w:val="00F10F88"/>
    <w:rsid w:val="00F1123B"/>
    <w:rsid w:val="00F13237"/>
    <w:rsid w:val="00F150F5"/>
    <w:rsid w:val="00F33552"/>
    <w:rsid w:val="00F354BA"/>
    <w:rsid w:val="00F36365"/>
    <w:rsid w:val="00F37C80"/>
    <w:rsid w:val="00F4369E"/>
    <w:rsid w:val="00F70293"/>
    <w:rsid w:val="00F81DA0"/>
    <w:rsid w:val="00F90397"/>
    <w:rsid w:val="00F9740A"/>
    <w:rsid w:val="00FB42DD"/>
    <w:rsid w:val="00FC0D64"/>
    <w:rsid w:val="00FC2CDA"/>
    <w:rsid w:val="00FD5855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EF6A4"/>
  <w15:docId w15:val="{97649394-970E-4B40-BB28-5784795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A5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書式なし (文字)"/>
    <w:basedOn w:val="a0"/>
    <w:link w:val="a3"/>
    <w:uiPriority w:val="99"/>
    <w:semiHidden/>
    <w:rsid w:val="00CA56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2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99E"/>
  </w:style>
  <w:style w:type="paragraph" w:styleId="a7">
    <w:name w:val="footer"/>
    <w:basedOn w:val="a"/>
    <w:link w:val="a8"/>
    <w:uiPriority w:val="99"/>
    <w:unhideWhenUsed/>
    <w:rsid w:val="006C2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42AA-4300-417C-B5DD-D05A96E0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1</Pages>
  <Words>1324</Words>
  <Characters>1426</Characters>
  <Application>Microsoft Office Word</Application>
  <DocSecurity>0</DocSecurity>
  <Lines>44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第一薬科大学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木寺 健司</cp:lastModifiedBy>
  <cp:revision>73</cp:revision>
  <cp:lastPrinted>2018-11-08T08:27:00Z</cp:lastPrinted>
  <dcterms:created xsi:type="dcterms:W3CDTF">2018-10-25T07:44:00Z</dcterms:created>
  <dcterms:modified xsi:type="dcterms:W3CDTF">2018-11-08T08:36:00Z</dcterms:modified>
</cp:coreProperties>
</file>