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7E44" w14:textId="5FE123BB" w:rsidR="00FD0F1B" w:rsidRDefault="00FD0F1B" w:rsidP="009424AF">
      <w:pPr>
        <w:spacing w:line="0" w:lineRule="atLeast"/>
        <w:rPr>
          <w:sz w:val="28"/>
          <w:szCs w:val="28"/>
        </w:rPr>
      </w:pPr>
      <w:r w:rsidRPr="008F00E9">
        <w:rPr>
          <w:rFonts w:hint="eastAsia"/>
          <w:sz w:val="28"/>
          <w:szCs w:val="28"/>
        </w:rPr>
        <w:t>佐賀県診療情報地域連携システムピカピカリンク</w:t>
      </w:r>
      <w:r w:rsidR="008F4E0A" w:rsidRPr="008F00E9">
        <w:rPr>
          <w:rFonts w:hint="eastAsia"/>
          <w:sz w:val="28"/>
          <w:szCs w:val="28"/>
        </w:rPr>
        <w:t>で低ナトリウム血症を発見し、</w:t>
      </w:r>
      <w:r w:rsidR="008F4E0A" w:rsidRPr="008F00E9">
        <w:rPr>
          <w:sz w:val="28"/>
          <w:szCs w:val="28"/>
        </w:rPr>
        <w:t>デスモプレシン酢酸塩水和物口腔内崩壊錠</w:t>
      </w:r>
      <w:r w:rsidR="008F4E0A" w:rsidRPr="008F00E9">
        <w:rPr>
          <w:rFonts w:hint="eastAsia"/>
          <w:sz w:val="28"/>
          <w:szCs w:val="28"/>
        </w:rPr>
        <w:t>を中止</w:t>
      </w:r>
      <w:r w:rsidR="008F00E9" w:rsidRPr="008F00E9">
        <w:rPr>
          <w:rFonts w:hint="eastAsia"/>
          <w:sz w:val="28"/>
          <w:szCs w:val="28"/>
        </w:rPr>
        <w:t>した一例</w:t>
      </w:r>
    </w:p>
    <w:p w14:paraId="5B24B318" w14:textId="77777777" w:rsidR="00AA1C2A" w:rsidRPr="009424AF" w:rsidRDefault="00AA1C2A" w:rsidP="009424AF">
      <w:pPr>
        <w:spacing w:line="0" w:lineRule="atLeast"/>
        <w:rPr>
          <w:rFonts w:hint="eastAsia"/>
          <w:sz w:val="28"/>
          <w:szCs w:val="28"/>
        </w:rPr>
      </w:pPr>
    </w:p>
    <w:p w14:paraId="4E8DDDBB" w14:textId="77777777" w:rsidR="00FD0F1B" w:rsidRPr="008F00E9" w:rsidRDefault="00FD0F1B" w:rsidP="00FD0F1B">
      <w:pPr>
        <w:spacing w:line="0" w:lineRule="atLeast"/>
        <w:rPr>
          <w:rFonts w:ascii="ＭＳ 明朝" w:eastAsia="ＭＳ 明朝" w:hAnsi="ＭＳ 明朝"/>
          <w:sz w:val="22"/>
        </w:rPr>
      </w:pPr>
      <w:r w:rsidRPr="008F00E9">
        <w:rPr>
          <w:rFonts w:ascii="ＭＳ 明朝" w:eastAsia="ＭＳ 明朝" w:hAnsi="ＭＳ 明朝" w:hint="eastAsia"/>
          <w:sz w:val="22"/>
        </w:rPr>
        <w:t>所属：タイヘイ薬局メディカルモールしろいし店</w:t>
      </w:r>
    </w:p>
    <w:p w14:paraId="5541B5C4" w14:textId="60C5216B" w:rsidR="00FD0F1B" w:rsidRPr="008F00E9" w:rsidRDefault="00FD0F1B" w:rsidP="00FD0F1B">
      <w:pPr>
        <w:spacing w:line="0" w:lineRule="atLeast"/>
        <w:rPr>
          <w:rFonts w:ascii="ＭＳ 明朝" w:eastAsia="ＭＳ 明朝" w:hAnsi="ＭＳ 明朝"/>
          <w:sz w:val="22"/>
        </w:rPr>
      </w:pPr>
      <w:r w:rsidRPr="008F00E9">
        <w:rPr>
          <w:rFonts w:ascii="ＭＳ 明朝" w:eastAsia="ＭＳ 明朝" w:hAnsi="ＭＳ 明朝" w:hint="eastAsia"/>
          <w:sz w:val="22"/>
        </w:rPr>
        <w:t>筆頭演者氏名：吉田　貴大</w:t>
      </w:r>
    </w:p>
    <w:p w14:paraId="54E70A00" w14:textId="77777777" w:rsidR="00FD0F1B" w:rsidRPr="008F00E9" w:rsidRDefault="00FD0F1B" w:rsidP="00FD0F1B">
      <w:pPr>
        <w:pStyle w:val="Web"/>
        <w:spacing w:before="0" w:beforeAutospacing="0" w:after="0" w:afterAutospacing="0" w:line="0" w:lineRule="atLeast"/>
        <w:rPr>
          <w:rFonts w:ascii="ＭＳ 明朝" w:eastAsia="ＭＳ 明朝" w:hAnsi="ＭＳ 明朝"/>
          <w:color w:val="000000"/>
          <w:sz w:val="22"/>
          <w:szCs w:val="22"/>
        </w:rPr>
      </w:pPr>
      <w:r w:rsidRPr="008F00E9">
        <w:rPr>
          <w:rFonts w:ascii="ＭＳ 明朝" w:eastAsia="ＭＳ 明朝" w:hAnsi="ＭＳ 明朝" w:hint="eastAsia"/>
          <w:color w:val="000000"/>
          <w:sz w:val="22"/>
          <w:szCs w:val="22"/>
        </w:rPr>
        <w:t>共同演者</w:t>
      </w:r>
    </w:p>
    <w:p w14:paraId="41B16FF5" w14:textId="497D5952" w:rsidR="00333323" w:rsidRDefault="00333323" w:rsidP="00AF265F">
      <w:pPr>
        <w:pStyle w:val="Web"/>
        <w:numPr>
          <w:ilvl w:val="0"/>
          <w:numId w:val="1"/>
        </w:numPr>
        <w:spacing w:before="0" w:beforeAutospacing="0" w:after="0" w:afterAutospacing="0" w:line="0" w:lineRule="atLeast"/>
        <w:rPr>
          <w:rFonts w:ascii="ＭＳ 明朝" w:eastAsia="ＭＳ 明朝" w:hAnsi="ＭＳ 明朝"/>
          <w:color w:val="000000"/>
          <w:sz w:val="22"/>
          <w:szCs w:val="22"/>
        </w:rPr>
      </w:pPr>
      <w:r>
        <w:rPr>
          <w:rFonts w:ascii="ＭＳ 明朝" w:eastAsia="ＭＳ 明朝" w:hAnsi="ＭＳ 明朝" w:hint="eastAsia"/>
          <w:color w:val="000000"/>
          <w:sz w:val="22"/>
          <w:szCs w:val="22"/>
        </w:rPr>
        <w:t>林田　健作</w:t>
      </w:r>
      <w:r w:rsidRPr="008F00E9">
        <w:rPr>
          <w:rFonts w:ascii="ＭＳ 明朝" w:eastAsia="ＭＳ 明朝" w:hAnsi="ＭＳ 明朝" w:hint="eastAsia"/>
          <w:color w:val="000000"/>
          <w:sz w:val="22"/>
          <w:szCs w:val="22"/>
        </w:rPr>
        <w:t>（所属：タイヘイ薬局</w:t>
      </w:r>
      <w:r>
        <w:rPr>
          <w:rFonts w:ascii="ＭＳ 明朝" w:eastAsia="ＭＳ 明朝" w:hAnsi="ＭＳ 明朝" w:hint="eastAsia"/>
          <w:color w:val="000000"/>
          <w:sz w:val="22"/>
          <w:szCs w:val="22"/>
        </w:rPr>
        <w:t>Ａコープ</w:t>
      </w:r>
      <w:r w:rsidRPr="008F00E9">
        <w:rPr>
          <w:rFonts w:ascii="ＭＳ 明朝" w:eastAsia="ＭＳ 明朝" w:hAnsi="ＭＳ 明朝" w:hint="eastAsia"/>
          <w:color w:val="000000"/>
          <w:sz w:val="22"/>
          <w:szCs w:val="22"/>
        </w:rPr>
        <w:t>店）</w:t>
      </w:r>
    </w:p>
    <w:p w14:paraId="3E778E1F" w14:textId="77777777" w:rsidR="00AF265F" w:rsidRPr="008F00E9" w:rsidRDefault="00AF265F" w:rsidP="00AF265F">
      <w:pPr>
        <w:pStyle w:val="Web"/>
        <w:numPr>
          <w:ilvl w:val="0"/>
          <w:numId w:val="1"/>
        </w:numPr>
        <w:spacing w:before="0" w:beforeAutospacing="0" w:after="0" w:afterAutospacing="0" w:line="0" w:lineRule="atLeast"/>
        <w:rPr>
          <w:rFonts w:ascii="ＭＳ 明朝" w:eastAsia="ＭＳ 明朝" w:hAnsi="ＭＳ 明朝"/>
          <w:color w:val="000000"/>
          <w:sz w:val="22"/>
          <w:szCs w:val="22"/>
        </w:rPr>
      </w:pPr>
      <w:r w:rsidRPr="008F00E9">
        <w:rPr>
          <w:rFonts w:ascii="ＭＳ 明朝" w:eastAsia="ＭＳ 明朝" w:hAnsi="ＭＳ 明朝" w:hint="eastAsia"/>
          <w:color w:val="000000"/>
          <w:sz w:val="22"/>
          <w:szCs w:val="22"/>
        </w:rPr>
        <w:t>西坂　宏彰（所属：タイヘイ薬局</w:t>
      </w:r>
      <w:r>
        <w:rPr>
          <w:rFonts w:ascii="ＭＳ 明朝" w:eastAsia="ＭＳ 明朝" w:hAnsi="ＭＳ 明朝" w:hint="eastAsia"/>
          <w:color w:val="000000"/>
          <w:sz w:val="22"/>
          <w:szCs w:val="22"/>
        </w:rPr>
        <w:t>Ａコープ</w:t>
      </w:r>
      <w:r w:rsidRPr="008F00E9">
        <w:rPr>
          <w:rFonts w:ascii="ＭＳ 明朝" w:eastAsia="ＭＳ 明朝" w:hAnsi="ＭＳ 明朝" w:hint="eastAsia"/>
          <w:color w:val="000000"/>
          <w:sz w:val="22"/>
          <w:szCs w:val="22"/>
        </w:rPr>
        <w:t>店）</w:t>
      </w:r>
    </w:p>
    <w:p w14:paraId="0B94193A" w14:textId="77777777" w:rsidR="00FD0F1B" w:rsidRPr="008F00E9" w:rsidRDefault="00FD0F1B" w:rsidP="00FD0F1B">
      <w:pPr>
        <w:pStyle w:val="Web"/>
        <w:numPr>
          <w:ilvl w:val="0"/>
          <w:numId w:val="1"/>
        </w:numPr>
        <w:spacing w:before="0" w:beforeAutospacing="0" w:after="0" w:afterAutospacing="0" w:line="0" w:lineRule="atLeast"/>
        <w:rPr>
          <w:rFonts w:ascii="ＭＳ 明朝" w:eastAsia="ＭＳ 明朝" w:hAnsi="ＭＳ 明朝"/>
          <w:color w:val="000000"/>
          <w:sz w:val="22"/>
          <w:szCs w:val="22"/>
        </w:rPr>
      </w:pPr>
      <w:r w:rsidRPr="008F00E9">
        <w:rPr>
          <w:rFonts w:ascii="ＭＳ 明朝" w:eastAsia="ＭＳ 明朝" w:hAnsi="ＭＳ 明朝" w:hint="eastAsia"/>
          <w:color w:val="000000"/>
          <w:sz w:val="22"/>
          <w:szCs w:val="22"/>
        </w:rPr>
        <w:t>山田　裕介（所属：タイヘイ薬局メディカルモールしろいし店）</w:t>
      </w:r>
    </w:p>
    <w:p w14:paraId="4B987101" w14:textId="77777777" w:rsidR="00FD0F1B" w:rsidRPr="008F00E9" w:rsidRDefault="00FD0F1B" w:rsidP="00FD0F1B">
      <w:pPr>
        <w:pStyle w:val="Web"/>
        <w:numPr>
          <w:ilvl w:val="0"/>
          <w:numId w:val="1"/>
        </w:numPr>
        <w:spacing w:before="0" w:beforeAutospacing="0" w:after="0" w:afterAutospacing="0" w:line="0" w:lineRule="atLeast"/>
        <w:rPr>
          <w:rFonts w:ascii="ＭＳ 明朝" w:eastAsia="ＭＳ 明朝" w:hAnsi="ＭＳ 明朝"/>
          <w:color w:val="000000"/>
          <w:sz w:val="22"/>
          <w:szCs w:val="22"/>
        </w:rPr>
      </w:pPr>
      <w:r w:rsidRPr="008F00E9">
        <w:rPr>
          <w:rFonts w:ascii="ＭＳ 明朝" w:eastAsia="ＭＳ 明朝" w:hAnsi="ＭＳ 明朝" w:hint="eastAsia"/>
          <w:color w:val="000000"/>
          <w:sz w:val="22"/>
          <w:szCs w:val="22"/>
        </w:rPr>
        <w:t>鹿　智子（所属：タイヘイ薬局メディカルモールしろいし店）</w:t>
      </w:r>
    </w:p>
    <w:p w14:paraId="32341047" w14:textId="77777777" w:rsidR="00FD0F1B" w:rsidRPr="008F00E9" w:rsidRDefault="00FD0F1B" w:rsidP="00FD0F1B">
      <w:pPr>
        <w:pStyle w:val="Web"/>
        <w:numPr>
          <w:ilvl w:val="0"/>
          <w:numId w:val="1"/>
        </w:numPr>
        <w:spacing w:before="0" w:beforeAutospacing="0" w:after="0" w:afterAutospacing="0" w:line="0" w:lineRule="atLeast"/>
        <w:rPr>
          <w:rFonts w:ascii="ＭＳ 明朝" w:eastAsia="ＭＳ 明朝" w:hAnsi="ＭＳ 明朝"/>
          <w:color w:val="000000"/>
          <w:sz w:val="22"/>
          <w:szCs w:val="22"/>
        </w:rPr>
      </w:pPr>
      <w:r w:rsidRPr="008F00E9">
        <w:rPr>
          <w:rFonts w:ascii="ＭＳ 明朝" w:eastAsia="ＭＳ 明朝" w:hAnsi="ＭＳ 明朝" w:hint="eastAsia"/>
          <w:color w:val="000000"/>
          <w:sz w:val="22"/>
          <w:szCs w:val="22"/>
        </w:rPr>
        <w:t>辻　宗一郎（所属：タイヘイ薬局メディカルモールしろいし店）</w:t>
      </w:r>
    </w:p>
    <w:p w14:paraId="12613043" w14:textId="77777777" w:rsidR="00FD0F1B" w:rsidRPr="008F00E9" w:rsidRDefault="00FD0F1B" w:rsidP="00FD0F1B">
      <w:pPr>
        <w:pStyle w:val="Web"/>
        <w:numPr>
          <w:ilvl w:val="0"/>
          <w:numId w:val="1"/>
        </w:numPr>
        <w:spacing w:before="0" w:beforeAutospacing="0" w:after="0" w:afterAutospacing="0" w:line="0" w:lineRule="atLeast"/>
        <w:rPr>
          <w:rFonts w:ascii="ＭＳ 明朝" w:eastAsia="ＭＳ 明朝" w:hAnsi="ＭＳ 明朝"/>
          <w:color w:val="000000"/>
          <w:sz w:val="22"/>
          <w:szCs w:val="22"/>
        </w:rPr>
      </w:pPr>
      <w:r w:rsidRPr="008F00E9">
        <w:rPr>
          <w:rFonts w:ascii="ＭＳ 明朝" w:eastAsia="ＭＳ 明朝" w:hAnsi="ＭＳ 明朝" w:hint="eastAsia"/>
          <w:color w:val="000000"/>
          <w:sz w:val="22"/>
          <w:szCs w:val="22"/>
        </w:rPr>
        <w:t>吉村　多希（所属：タイヘイ薬局メディカルモールしろいし店）</w:t>
      </w:r>
    </w:p>
    <w:p w14:paraId="35854438" w14:textId="77777777" w:rsidR="00FD0F1B" w:rsidRPr="008F00E9" w:rsidRDefault="00FD0F1B" w:rsidP="00FD0F1B">
      <w:pPr>
        <w:pStyle w:val="Web"/>
        <w:numPr>
          <w:ilvl w:val="0"/>
          <w:numId w:val="1"/>
        </w:numPr>
        <w:spacing w:before="0" w:beforeAutospacing="0" w:after="0" w:afterAutospacing="0" w:line="0" w:lineRule="atLeast"/>
        <w:rPr>
          <w:rFonts w:ascii="ＭＳ 明朝" w:eastAsia="ＭＳ 明朝" w:hAnsi="ＭＳ 明朝"/>
          <w:color w:val="000000"/>
          <w:sz w:val="22"/>
          <w:szCs w:val="22"/>
        </w:rPr>
      </w:pPr>
      <w:r w:rsidRPr="008F00E9">
        <w:rPr>
          <w:rFonts w:ascii="ＭＳ 明朝" w:eastAsia="ＭＳ 明朝" w:hAnsi="ＭＳ 明朝" w:hint="eastAsia"/>
          <w:color w:val="000000"/>
          <w:sz w:val="22"/>
          <w:szCs w:val="22"/>
        </w:rPr>
        <w:t>中山　絵梨奈（所属：タイヘイ薬局メディカルモールしろいし店）</w:t>
      </w:r>
    </w:p>
    <w:p w14:paraId="3E658048" w14:textId="29F78AB8" w:rsidR="00FD0F1B" w:rsidRDefault="00FD0F1B" w:rsidP="00FD0F1B">
      <w:pPr>
        <w:pStyle w:val="Web"/>
        <w:numPr>
          <w:ilvl w:val="0"/>
          <w:numId w:val="1"/>
        </w:numPr>
        <w:spacing w:before="0" w:beforeAutospacing="0" w:after="0" w:afterAutospacing="0" w:line="0" w:lineRule="atLeast"/>
        <w:rPr>
          <w:rFonts w:ascii="ＭＳ 明朝" w:eastAsia="ＭＳ 明朝" w:hAnsi="ＭＳ 明朝"/>
          <w:color w:val="000000"/>
          <w:sz w:val="22"/>
          <w:szCs w:val="22"/>
        </w:rPr>
      </w:pPr>
      <w:r w:rsidRPr="008F00E9">
        <w:rPr>
          <w:rFonts w:ascii="ＭＳ 明朝" w:eastAsia="ＭＳ 明朝" w:hAnsi="ＭＳ 明朝" w:hint="eastAsia"/>
          <w:color w:val="000000"/>
          <w:sz w:val="22"/>
          <w:szCs w:val="22"/>
        </w:rPr>
        <w:t>橋本　龍太（所属：タイヘイ薬局メディカルモールしろいし店）</w:t>
      </w:r>
    </w:p>
    <w:p w14:paraId="18917702" w14:textId="77777777" w:rsidR="00AA1C2A" w:rsidRPr="009424AF" w:rsidRDefault="00AA1C2A" w:rsidP="00AA1C2A">
      <w:pPr>
        <w:pStyle w:val="Web"/>
        <w:spacing w:before="0" w:beforeAutospacing="0" w:after="0" w:afterAutospacing="0" w:line="0" w:lineRule="atLeast"/>
        <w:ind w:left="360"/>
        <w:rPr>
          <w:rFonts w:ascii="ＭＳ 明朝" w:eastAsia="ＭＳ 明朝" w:hAnsi="ＭＳ 明朝" w:hint="eastAsia"/>
          <w:color w:val="000000"/>
          <w:sz w:val="22"/>
          <w:szCs w:val="22"/>
        </w:rPr>
      </w:pPr>
    </w:p>
    <w:p w14:paraId="56F7154F" w14:textId="77777777" w:rsidR="006470B2" w:rsidRPr="008F00E9" w:rsidRDefault="00371C2D" w:rsidP="00FD0F1B">
      <w:pPr>
        <w:pStyle w:val="Web"/>
        <w:spacing w:before="0" w:beforeAutospacing="0" w:after="0" w:afterAutospacing="0"/>
        <w:rPr>
          <w:rFonts w:ascii="ＭＳ 明朝" w:eastAsia="ＭＳ 明朝" w:hAnsi="ＭＳ 明朝"/>
          <w:color w:val="000000"/>
          <w:sz w:val="22"/>
          <w:szCs w:val="22"/>
        </w:rPr>
      </w:pPr>
      <w:r w:rsidRPr="008F00E9">
        <w:rPr>
          <w:rFonts w:ascii="ＭＳ 明朝" w:eastAsia="ＭＳ 明朝" w:hAnsi="ＭＳ 明朝" w:hint="eastAsia"/>
          <w:color w:val="000000"/>
          <w:sz w:val="22"/>
          <w:szCs w:val="22"/>
        </w:rPr>
        <w:t>【緒言</w:t>
      </w:r>
      <w:r w:rsidR="006470B2" w:rsidRPr="008F00E9">
        <w:rPr>
          <w:rFonts w:ascii="ＭＳ 明朝" w:eastAsia="ＭＳ 明朝" w:hAnsi="ＭＳ 明朝" w:hint="eastAsia"/>
          <w:color w:val="000000"/>
          <w:sz w:val="22"/>
          <w:szCs w:val="22"/>
        </w:rPr>
        <w:t>】</w:t>
      </w:r>
    </w:p>
    <w:p w14:paraId="5FF958A8" w14:textId="1399DE52" w:rsidR="006470B2" w:rsidRPr="008F00E9" w:rsidRDefault="00C54DB8" w:rsidP="00A76D70">
      <w:pPr>
        <w:pStyle w:val="Web"/>
        <w:spacing w:before="0" w:beforeAutospacing="0" w:after="0" w:afterAutospacing="0" w:line="0" w:lineRule="atLeast"/>
        <w:rPr>
          <w:rFonts w:ascii="ＭＳ 明朝" w:eastAsia="ＭＳ 明朝" w:hAnsi="ＭＳ 明朝"/>
          <w:color w:val="000000"/>
          <w:sz w:val="21"/>
          <w:szCs w:val="21"/>
        </w:rPr>
      </w:pPr>
      <w:r w:rsidRPr="008F00E9">
        <w:rPr>
          <w:rFonts w:ascii="ＭＳ 明朝" w:eastAsia="ＭＳ 明朝" w:hAnsi="ＭＳ 明朝"/>
          <w:sz w:val="21"/>
          <w:szCs w:val="21"/>
        </w:rPr>
        <w:t>平成28年度医療課委託調査（薬局の機能に係る実態調査）</w:t>
      </w:r>
      <w:r w:rsidRPr="008F00E9">
        <w:rPr>
          <w:rFonts w:ascii="ＭＳ 明朝" w:eastAsia="ＭＳ 明朝" w:hAnsi="ＭＳ 明朝" w:hint="eastAsia"/>
          <w:sz w:val="21"/>
          <w:szCs w:val="21"/>
        </w:rPr>
        <w:t>において、</w:t>
      </w:r>
      <w:r w:rsidR="00AC640D">
        <w:rPr>
          <w:rFonts w:ascii="ＭＳ 明朝" w:eastAsia="ＭＳ 明朝" w:hAnsi="ＭＳ 明朝"/>
          <w:sz w:val="21"/>
          <w:szCs w:val="21"/>
        </w:rPr>
        <w:t>服薬指導業務に役立つと考えられる</w:t>
      </w:r>
      <w:r w:rsidRPr="008F00E9">
        <w:rPr>
          <w:rFonts w:ascii="ＭＳ 明朝" w:eastAsia="ＭＳ 明朝" w:hAnsi="ＭＳ 明朝"/>
          <w:sz w:val="21"/>
          <w:szCs w:val="21"/>
        </w:rPr>
        <w:t>医療機関から得る外来患者に関する情報の内容</w:t>
      </w:r>
      <w:r w:rsidRPr="008F00E9">
        <w:rPr>
          <w:rFonts w:ascii="ＭＳ 明朝" w:eastAsia="ＭＳ 明朝" w:hAnsi="ＭＳ 明朝" w:hint="eastAsia"/>
          <w:sz w:val="21"/>
          <w:szCs w:val="21"/>
        </w:rPr>
        <w:t>として、</w:t>
      </w:r>
      <w:r w:rsidRPr="008F00E9">
        <w:rPr>
          <w:rFonts w:ascii="ＭＳ 明朝" w:eastAsia="ＭＳ 明朝" w:hAnsi="ＭＳ 明朝"/>
          <w:sz w:val="21"/>
          <w:szCs w:val="21"/>
        </w:rPr>
        <w:t>身長・体重や血液検査値などのデータ</w:t>
      </w:r>
      <w:r w:rsidRPr="008F00E9">
        <w:rPr>
          <w:rFonts w:ascii="ＭＳ 明朝" w:eastAsia="ＭＳ 明朝" w:hAnsi="ＭＳ 明朝" w:hint="eastAsia"/>
          <w:sz w:val="21"/>
          <w:szCs w:val="21"/>
        </w:rPr>
        <w:t>が示されている。</w:t>
      </w:r>
      <w:r w:rsidR="005A5AC1" w:rsidRPr="008F00E9">
        <w:rPr>
          <w:rFonts w:ascii="ＭＳ 明朝" w:eastAsia="ＭＳ 明朝" w:hAnsi="ＭＳ 明朝" w:hint="eastAsia"/>
          <w:sz w:val="21"/>
          <w:szCs w:val="21"/>
        </w:rPr>
        <w:t>当社のグループ内の薬局</w:t>
      </w:r>
      <w:r w:rsidRPr="008F00E9">
        <w:rPr>
          <w:rFonts w:ascii="ＭＳ 明朝" w:eastAsia="ＭＳ 明朝" w:hAnsi="ＭＳ 明朝" w:hint="eastAsia"/>
          <w:sz w:val="21"/>
          <w:szCs w:val="21"/>
        </w:rPr>
        <w:t>においても、これらのデータを活用して服薬指導や医師への情報提供に役立てており、患者からの</w:t>
      </w:r>
      <w:r w:rsidR="005A5AC1" w:rsidRPr="008F00E9">
        <w:rPr>
          <w:rFonts w:ascii="ＭＳ 明朝" w:eastAsia="ＭＳ 明朝" w:hAnsi="ＭＳ 明朝" w:hint="eastAsia"/>
          <w:sz w:val="21"/>
          <w:szCs w:val="21"/>
        </w:rPr>
        <w:t>血液検査結果の提供の依頼だけでなく、</w:t>
      </w:r>
      <w:r w:rsidR="005A5AC1" w:rsidRPr="008F00E9">
        <w:rPr>
          <w:rFonts w:asciiTheme="minorEastAsia" w:eastAsiaTheme="minorEastAsia" w:hAnsiTheme="minorEastAsia" w:hint="eastAsia"/>
          <w:sz w:val="21"/>
          <w:szCs w:val="21"/>
        </w:rPr>
        <w:t>「佐賀県診療情報地域連携システム「ピカピカリンク」</w:t>
      </w:r>
      <w:r w:rsidR="00AC640D">
        <w:rPr>
          <w:rFonts w:asciiTheme="minorEastAsia" w:eastAsiaTheme="minorEastAsia" w:hAnsiTheme="minorEastAsia" w:hint="eastAsia"/>
          <w:sz w:val="21"/>
          <w:szCs w:val="21"/>
        </w:rPr>
        <w:t>（※このあとの本文ではピカピカリンクと表記</w:t>
      </w:r>
      <w:r w:rsidR="009A42B6" w:rsidRPr="008F00E9">
        <w:rPr>
          <w:rFonts w:asciiTheme="minorEastAsia" w:eastAsiaTheme="minorEastAsia" w:hAnsiTheme="minorEastAsia" w:hint="eastAsia"/>
          <w:sz w:val="21"/>
          <w:szCs w:val="21"/>
        </w:rPr>
        <w:t>）</w:t>
      </w:r>
      <w:r w:rsidR="00AC640D">
        <w:rPr>
          <w:rFonts w:asciiTheme="minorEastAsia" w:eastAsiaTheme="minorEastAsia" w:hAnsiTheme="minorEastAsia" w:hint="eastAsia"/>
          <w:sz w:val="21"/>
          <w:szCs w:val="21"/>
        </w:rPr>
        <w:t>を活用し、血液検査値を含めた患者情報の把握に取り組み、薬物治療</w:t>
      </w:r>
      <w:r w:rsidR="005A5AC1" w:rsidRPr="008F00E9">
        <w:rPr>
          <w:rFonts w:asciiTheme="minorEastAsia" w:eastAsiaTheme="minorEastAsia" w:hAnsiTheme="minorEastAsia" w:hint="eastAsia"/>
          <w:sz w:val="21"/>
          <w:szCs w:val="21"/>
        </w:rPr>
        <w:t>に役立てている。そこで、</w:t>
      </w:r>
      <w:r w:rsidR="00CE4B8E" w:rsidRPr="008F00E9">
        <w:rPr>
          <w:rFonts w:asciiTheme="minorEastAsia" w:eastAsiaTheme="minorEastAsia" w:hAnsiTheme="minorEastAsia" w:hint="eastAsia"/>
          <w:sz w:val="21"/>
          <w:szCs w:val="21"/>
        </w:rPr>
        <w:t>タイヘイ薬局Ａコープ店において</w:t>
      </w:r>
      <w:r w:rsidR="005A5AC1" w:rsidRPr="008F00E9">
        <w:rPr>
          <w:rFonts w:asciiTheme="minorEastAsia" w:eastAsiaTheme="minorEastAsia" w:hAnsiTheme="minorEastAsia" w:hint="eastAsia"/>
          <w:sz w:val="21"/>
          <w:szCs w:val="21"/>
        </w:rPr>
        <w:t>ピカピカリンクを活用して、患者の</w:t>
      </w:r>
      <w:r w:rsidR="00DA5EE0">
        <w:rPr>
          <w:rFonts w:asciiTheme="minorEastAsia" w:eastAsiaTheme="minorEastAsia" w:hAnsiTheme="minorEastAsia" w:hint="eastAsia"/>
          <w:sz w:val="21"/>
          <w:szCs w:val="21"/>
        </w:rPr>
        <w:t>薬剤の</w:t>
      </w:r>
      <w:r w:rsidR="005A5AC1" w:rsidRPr="008F00E9">
        <w:rPr>
          <w:rFonts w:asciiTheme="minorEastAsia" w:eastAsiaTheme="minorEastAsia" w:hAnsiTheme="minorEastAsia" w:hint="eastAsia"/>
          <w:sz w:val="21"/>
          <w:szCs w:val="21"/>
        </w:rPr>
        <w:t>副作用発現を発見し、薬物治療の適正化につなげた一例を報告する。</w:t>
      </w:r>
    </w:p>
    <w:p w14:paraId="7BCB0084" w14:textId="77777777" w:rsidR="00FD0F1B" w:rsidRPr="008F00E9" w:rsidRDefault="00EE144B" w:rsidP="00FD0F1B">
      <w:pPr>
        <w:spacing w:line="0" w:lineRule="atLeast"/>
        <w:rPr>
          <w:rFonts w:ascii="ＭＳ 明朝" w:eastAsia="ＭＳ 明朝" w:hAnsi="ＭＳ 明朝"/>
        </w:rPr>
      </w:pPr>
      <w:r w:rsidRPr="008F00E9">
        <w:rPr>
          <w:rFonts w:ascii="ＭＳ 明朝" w:eastAsia="ＭＳ 明朝" w:hAnsi="ＭＳ 明朝" w:hint="eastAsia"/>
        </w:rPr>
        <w:t>【症例</w:t>
      </w:r>
      <w:r w:rsidR="00FD0F1B" w:rsidRPr="008F00E9">
        <w:rPr>
          <w:rFonts w:ascii="ＭＳ 明朝" w:eastAsia="ＭＳ 明朝" w:hAnsi="ＭＳ 明朝" w:hint="eastAsia"/>
        </w:rPr>
        <w:t>】</w:t>
      </w:r>
    </w:p>
    <w:p w14:paraId="35DFBFD7" w14:textId="34B343BE" w:rsidR="00FD0F1B" w:rsidRPr="008F00E9" w:rsidRDefault="00EE144B" w:rsidP="00EE144B">
      <w:pPr>
        <w:spacing w:line="0" w:lineRule="atLeast"/>
        <w:rPr>
          <w:rFonts w:ascii="ＭＳ 明朝" w:eastAsia="ＭＳ 明朝" w:hAnsi="ＭＳ 明朝"/>
        </w:rPr>
      </w:pPr>
      <w:r w:rsidRPr="008F00E9">
        <w:rPr>
          <w:rFonts w:ascii="ＭＳ 明朝" w:eastAsia="ＭＳ 明朝" w:hAnsi="ＭＳ 明朝" w:hint="eastAsia"/>
        </w:rPr>
        <w:t>80歳代男性、既往歴：慢性閉塞性肺疾患、尿崩症。</w:t>
      </w:r>
      <w:r w:rsidR="00CE4B8E" w:rsidRPr="008F00E9">
        <w:rPr>
          <w:rFonts w:ascii="ＭＳ 明朝" w:eastAsia="ＭＳ 明朝" w:hAnsi="ＭＳ 明朝" w:hint="eastAsia"/>
        </w:rPr>
        <w:t>定期的に薬局を利用している患者で、</w:t>
      </w:r>
      <w:r w:rsidR="00CE4B8E" w:rsidRPr="008F00E9">
        <w:t>デスモプレシン酢酸塩水和物口腔内崩壊錠</w:t>
      </w:r>
      <w:r w:rsidR="00CE4B8E" w:rsidRPr="008F00E9">
        <w:rPr>
          <w:rFonts w:hint="eastAsia"/>
        </w:rPr>
        <w:t>60</w:t>
      </w:r>
      <w:r w:rsidR="00AF265F">
        <w:rPr>
          <w:rFonts w:hint="eastAsia"/>
        </w:rPr>
        <w:t>μ</w:t>
      </w:r>
      <w:r w:rsidR="00AF265F">
        <w:rPr>
          <w:rFonts w:hint="eastAsia"/>
        </w:rPr>
        <w:t>g</w:t>
      </w:r>
      <w:r w:rsidR="00CE4B8E" w:rsidRPr="008F00E9">
        <w:rPr>
          <w:rFonts w:hint="eastAsia"/>
        </w:rPr>
        <w:t>を</w:t>
      </w:r>
      <w:r w:rsidR="00AF265F">
        <w:rPr>
          <w:rFonts w:hint="eastAsia"/>
        </w:rPr>
        <w:t>1</w:t>
      </w:r>
      <w:r w:rsidR="00AF265F">
        <w:rPr>
          <w:rFonts w:hint="eastAsia"/>
        </w:rPr>
        <w:t>回</w:t>
      </w:r>
      <w:r w:rsidR="00AF265F">
        <w:rPr>
          <w:rFonts w:hint="eastAsia"/>
        </w:rPr>
        <w:t>1</w:t>
      </w:r>
      <w:r w:rsidR="00AF265F">
        <w:rPr>
          <w:rFonts w:hint="eastAsia"/>
        </w:rPr>
        <w:t>錠</w:t>
      </w:r>
      <w:r w:rsidR="00CE4B8E" w:rsidRPr="008F00E9">
        <w:rPr>
          <w:rFonts w:hint="eastAsia"/>
        </w:rPr>
        <w:t>1</w:t>
      </w:r>
      <w:r w:rsidR="00CE4B8E" w:rsidRPr="008F00E9">
        <w:rPr>
          <w:rFonts w:hint="eastAsia"/>
        </w:rPr>
        <w:t>日</w:t>
      </w:r>
      <w:r w:rsidR="00CE4B8E" w:rsidRPr="008F00E9">
        <w:rPr>
          <w:rFonts w:hint="eastAsia"/>
        </w:rPr>
        <w:t>2</w:t>
      </w:r>
      <w:r w:rsidR="00CE4B8E" w:rsidRPr="008F00E9">
        <w:rPr>
          <w:rFonts w:hint="eastAsia"/>
        </w:rPr>
        <w:t>回、</w:t>
      </w:r>
      <w:r w:rsidR="00CE4B8E" w:rsidRPr="008F00E9">
        <w:rPr>
          <w:rFonts w:hint="eastAsia"/>
        </w:rPr>
        <w:t>1</w:t>
      </w:r>
      <w:r w:rsidR="00CE4B8E" w:rsidRPr="008F00E9">
        <w:rPr>
          <w:rFonts w:hint="eastAsia"/>
        </w:rPr>
        <w:t>日量</w:t>
      </w:r>
      <w:r w:rsidR="00CE4B8E" w:rsidRPr="008F00E9">
        <w:rPr>
          <w:rFonts w:hint="eastAsia"/>
        </w:rPr>
        <w:t>120</w:t>
      </w:r>
      <w:r w:rsidR="00AF265F">
        <w:rPr>
          <w:rFonts w:hint="eastAsia"/>
        </w:rPr>
        <w:t>μ</w:t>
      </w:r>
      <w:r w:rsidR="00AF265F">
        <w:rPr>
          <w:rFonts w:hint="eastAsia"/>
        </w:rPr>
        <w:t>g</w:t>
      </w:r>
      <w:r w:rsidR="00AC640D">
        <w:rPr>
          <w:rFonts w:hint="eastAsia"/>
        </w:rPr>
        <w:t>継続服用中。腹部膨満感による</w:t>
      </w:r>
      <w:r w:rsidR="00AF265F">
        <w:rPr>
          <w:rFonts w:hint="eastAsia"/>
        </w:rPr>
        <w:t>体調不良でかかりつけの医療機関を受診した際に</w:t>
      </w:r>
      <w:r w:rsidR="00CE4B8E" w:rsidRPr="008F00E9">
        <w:rPr>
          <w:rFonts w:hint="eastAsia"/>
        </w:rPr>
        <w:t>、</w:t>
      </w:r>
      <w:r w:rsidR="00CE4B8E" w:rsidRPr="008F00E9">
        <w:t>リナクロチド錠</w:t>
      </w:r>
      <w:r w:rsidR="00CE4B8E" w:rsidRPr="008F00E9">
        <w:rPr>
          <w:rFonts w:hint="eastAsia"/>
        </w:rPr>
        <w:t>0.25</w:t>
      </w:r>
      <w:r w:rsidR="00CE4B8E" w:rsidRPr="008F00E9">
        <w:rPr>
          <w:rFonts w:hint="eastAsia"/>
        </w:rPr>
        <w:t>ｍｇとジメチコン錠</w:t>
      </w:r>
      <w:r w:rsidR="00CE4B8E" w:rsidRPr="008F00E9">
        <w:rPr>
          <w:rFonts w:hint="eastAsia"/>
        </w:rPr>
        <w:t>40</w:t>
      </w:r>
      <w:r w:rsidR="00CE4B8E" w:rsidRPr="008F00E9">
        <w:rPr>
          <w:rFonts w:hint="eastAsia"/>
        </w:rPr>
        <w:t>ｍｇが処方されたが、その</w:t>
      </w:r>
      <w:r w:rsidR="00CE4B8E" w:rsidRPr="008F00E9">
        <w:rPr>
          <w:rFonts w:hint="eastAsia"/>
        </w:rPr>
        <w:t>6</w:t>
      </w:r>
      <w:r w:rsidR="00CE4B8E" w:rsidRPr="008F00E9">
        <w:rPr>
          <w:rFonts w:hint="eastAsia"/>
        </w:rPr>
        <w:t>日後に再診し、腹水に対してフロセミド錠</w:t>
      </w:r>
      <w:r w:rsidR="00CE4B8E" w:rsidRPr="008F00E9">
        <w:rPr>
          <w:rFonts w:hint="eastAsia"/>
        </w:rPr>
        <w:t>20</w:t>
      </w:r>
      <w:r w:rsidR="00CE4B8E" w:rsidRPr="008F00E9">
        <w:rPr>
          <w:rFonts w:hint="eastAsia"/>
        </w:rPr>
        <w:t>ｍｇが処方された。</w:t>
      </w:r>
      <w:r w:rsidR="00DA5EE0">
        <w:rPr>
          <w:rFonts w:hint="eastAsia"/>
        </w:rPr>
        <w:t>①</w:t>
      </w:r>
      <w:r w:rsidR="00DA5EE0" w:rsidRPr="008F00E9">
        <w:rPr>
          <w:rFonts w:hint="eastAsia"/>
        </w:rPr>
        <w:t>腹水</w:t>
      </w:r>
      <w:r w:rsidR="00DA5EE0">
        <w:rPr>
          <w:rFonts w:hint="eastAsia"/>
        </w:rPr>
        <w:t>発現時</w:t>
      </w:r>
      <w:r w:rsidR="00DA5EE0" w:rsidRPr="008F00E9">
        <w:rPr>
          <w:rFonts w:hint="eastAsia"/>
        </w:rPr>
        <w:t>に</w:t>
      </w:r>
      <w:r w:rsidR="00DA5EE0" w:rsidRPr="008F00E9">
        <w:t>デスモプレシン酢酸塩水和物口腔内崩壊錠</w:t>
      </w:r>
      <w:r w:rsidR="00DA5EE0" w:rsidRPr="008F00E9">
        <w:rPr>
          <w:rFonts w:hint="eastAsia"/>
        </w:rPr>
        <w:t>の継続は推奨できないこと</w:t>
      </w:r>
      <w:r w:rsidR="00DA5EE0">
        <w:rPr>
          <w:rFonts w:hint="eastAsia"/>
        </w:rPr>
        <w:t>②</w:t>
      </w:r>
      <w:r w:rsidR="00CE4B8E" w:rsidRPr="008F00E9">
        <w:rPr>
          <w:rFonts w:hint="eastAsia"/>
        </w:rPr>
        <w:t>ループ利尿剤と</w:t>
      </w:r>
      <w:r w:rsidR="00CE4B8E" w:rsidRPr="008F00E9">
        <w:t>デスモプレシン酢酸塩水和物口腔内崩壊錠</w:t>
      </w:r>
      <w:r w:rsidR="00CE4B8E" w:rsidRPr="008F00E9">
        <w:rPr>
          <w:rFonts w:hint="eastAsia"/>
        </w:rPr>
        <w:t>の併用は低ナトリウム血症のリスク増大のため併用禁忌となっていること</w:t>
      </w:r>
      <w:r w:rsidR="00DA5EE0">
        <w:rPr>
          <w:rFonts w:hint="eastAsia"/>
        </w:rPr>
        <w:t>③</w:t>
      </w:r>
      <w:r w:rsidR="008F4E0A" w:rsidRPr="008F00E9">
        <w:rPr>
          <w:rFonts w:asciiTheme="minorEastAsia" w:hAnsiTheme="minorEastAsia" w:hint="eastAsia"/>
          <w:szCs w:val="21"/>
        </w:rPr>
        <w:t>ピカピカリンクで血清ナトリウム値を確認したところ137.7</w:t>
      </w:r>
      <w:r w:rsidR="00AF265F">
        <w:rPr>
          <w:rFonts w:asciiTheme="minorEastAsia" w:hAnsiTheme="minorEastAsia"/>
          <w:szCs w:val="21"/>
        </w:rPr>
        <w:t>mmol/l</w:t>
      </w:r>
      <w:r w:rsidR="008F4E0A" w:rsidRPr="008F00E9">
        <w:rPr>
          <w:rFonts w:asciiTheme="minorEastAsia" w:hAnsiTheme="minorEastAsia" w:hint="eastAsia"/>
          <w:szCs w:val="21"/>
        </w:rPr>
        <w:t>と低値を示していたこと</w:t>
      </w:r>
      <w:r w:rsidR="00DA5EE0">
        <w:rPr>
          <w:rFonts w:asciiTheme="minorEastAsia" w:hAnsiTheme="minorEastAsia" w:hint="eastAsia"/>
          <w:szCs w:val="21"/>
        </w:rPr>
        <w:t>。以上について、</w:t>
      </w:r>
      <w:r w:rsidR="008F4E0A" w:rsidRPr="008F00E9">
        <w:t>デスモプレシン酢酸塩水和物口腔内崩壊錠</w:t>
      </w:r>
      <w:r w:rsidR="008F4E0A" w:rsidRPr="008F00E9">
        <w:rPr>
          <w:rFonts w:hint="eastAsia"/>
        </w:rPr>
        <w:t>の継続の可否について医師に照会し、</w:t>
      </w:r>
      <w:r w:rsidR="008F4E0A" w:rsidRPr="008F00E9">
        <w:t>デスモプレシン酢酸塩水和物口腔内崩壊錠</w:t>
      </w:r>
      <w:r w:rsidR="008F4E0A" w:rsidRPr="008F00E9">
        <w:rPr>
          <w:rFonts w:hint="eastAsia"/>
        </w:rPr>
        <w:t>は投与中止となった。</w:t>
      </w:r>
    </w:p>
    <w:p w14:paraId="63CF668E" w14:textId="77777777" w:rsidR="00FD0F1B" w:rsidRPr="008F00E9" w:rsidRDefault="00FD0F1B" w:rsidP="00FD0F1B">
      <w:pPr>
        <w:spacing w:line="0" w:lineRule="atLeast"/>
        <w:rPr>
          <w:rFonts w:ascii="ＭＳ 明朝" w:eastAsia="ＭＳ 明朝" w:hAnsi="ＭＳ 明朝"/>
        </w:rPr>
      </w:pPr>
      <w:r w:rsidRPr="008F00E9">
        <w:rPr>
          <w:rFonts w:ascii="ＭＳ 明朝" w:eastAsia="ＭＳ 明朝" w:hAnsi="ＭＳ 明朝" w:hint="eastAsia"/>
        </w:rPr>
        <w:t>【考察】</w:t>
      </w:r>
    </w:p>
    <w:p w14:paraId="1ED16D66" w14:textId="28A3DEE1" w:rsidR="00FD0F1B" w:rsidRPr="008F00E9" w:rsidRDefault="008F4E0A" w:rsidP="00FD0F1B">
      <w:pPr>
        <w:spacing w:line="0" w:lineRule="atLeast"/>
        <w:rPr>
          <w:rFonts w:ascii="ＭＳ 明朝" w:eastAsia="ＭＳ 明朝" w:hAnsi="ＭＳ 明朝"/>
        </w:rPr>
      </w:pPr>
      <w:r w:rsidRPr="008F00E9">
        <w:t>デスモプレシン酢酸塩水和物口腔内崩壊錠</w:t>
      </w:r>
      <w:r w:rsidR="004F0E4B" w:rsidRPr="008F00E9">
        <w:rPr>
          <w:rFonts w:hint="eastAsia"/>
        </w:rPr>
        <w:t>は、低ナトリウム血症を引き起こすことが添付文書に警告として記載されており、</w:t>
      </w:r>
      <w:r w:rsidR="004F0E4B" w:rsidRPr="008F00E9">
        <w:t>デスモプレシン酢酸塩水和物口腔内崩壊錠</w:t>
      </w:r>
      <w:r w:rsidR="004F0E4B" w:rsidRPr="008F00E9">
        <w:rPr>
          <w:rFonts w:hint="eastAsia"/>
        </w:rPr>
        <w:t>投与中は、低ナトリウム血症の発現の有無について血液検査値を薬局において確認する必要がある。</w:t>
      </w:r>
      <w:r w:rsidR="008F00E9" w:rsidRPr="008F00E9">
        <w:rPr>
          <w:rFonts w:hint="eastAsia"/>
        </w:rPr>
        <w:t>今回の症例のように</w:t>
      </w:r>
      <w:r w:rsidR="00AC640D">
        <w:rPr>
          <w:rFonts w:hint="eastAsia"/>
        </w:rPr>
        <w:t>低ナトリウム血症で</w:t>
      </w:r>
      <w:r w:rsidR="008F00E9" w:rsidRPr="008F00E9">
        <w:rPr>
          <w:rFonts w:hint="eastAsia"/>
        </w:rPr>
        <w:t>迅速</w:t>
      </w:r>
      <w:r w:rsidR="004F0E4B" w:rsidRPr="008F00E9">
        <w:rPr>
          <w:rFonts w:hint="eastAsia"/>
        </w:rPr>
        <w:t>な対応を要する場合は、</w:t>
      </w:r>
      <w:r w:rsidR="004F0E4B" w:rsidRPr="008F00E9">
        <w:rPr>
          <w:rFonts w:asciiTheme="minorEastAsia" w:hAnsiTheme="minorEastAsia" w:hint="eastAsia"/>
          <w:szCs w:val="21"/>
        </w:rPr>
        <w:t>ピカピカリンクの薬局での同意が得られている患者であれば、血液検査値の結果は確認することができる</w:t>
      </w:r>
      <w:r w:rsidR="00013105">
        <w:rPr>
          <w:rFonts w:asciiTheme="minorEastAsia" w:hAnsiTheme="minorEastAsia" w:hint="eastAsia"/>
          <w:szCs w:val="21"/>
        </w:rPr>
        <w:t>ため、</w:t>
      </w:r>
      <w:r w:rsidR="00013105" w:rsidRPr="008F00E9">
        <w:t>デスモプレシン酢酸塩水和物口腔内崩壊錠</w:t>
      </w:r>
      <w:r w:rsidR="00013105">
        <w:rPr>
          <w:rFonts w:hint="eastAsia"/>
        </w:rPr>
        <w:t>など電解質異常を呈する薬剤を服用している患者においては、薬局でのピカピカリンクの必要性は大きいと考えられる。</w:t>
      </w:r>
      <w:r w:rsidR="009A42B6" w:rsidRPr="008F00E9">
        <w:rPr>
          <w:rFonts w:asciiTheme="minorEastAsia" w:hAnsiTheme="minorEastAsia" w:hint="eastAsia"/>
          <w:szCs w:val="21"/>
        </w:rPr>
        <w:t>今後も</w:t>
      </w:r>
      <w:r w:rsidR="00013105">
        <w:rPr>
          <w:rFonts w:asciiTheme="minorEastAsia" w:hAnsiTheme="minorEastAsia" w:hint="eastAsia"/>
          <w:szCs w:val="21"/>
        </w:rPr>
        <w:t>薬局の利用者に対して、広く</w:t>
      </w:r>
      <w:r w:rsidR="009A42B6" w:rsidRPr="008F00E9">
        <w:rPr>
          <w:rFonts w:asciiTheme="minorEastAsia" w:hAnsiTheme="minorEastAsia" w:hint="eastAsia"/>
          <w:szCs w:val="21"/>
        </w:rPr>
        <w:t>ピカピカリンク</w:t>
      </w:r>
      <w:r w:rsidR="00013105">
        <w:rPr>
          <w:rFonts w:asciiTheme="minorEastAsia" w:hAnsiTheme="minorEastAsia" w:hint="eastAsia"/>
          <w:szCs w:val="21"/>
        </w:rPr>
        <w:t>を周知していくとともに、これを</w:t>
      </w:r>
      <w:r w:rsidR="009A42B6" w:rsidRPr="008F00E9">
        <w:rPr>
          <w:rFonts w:asciiTheme="minorEastAsia" w:hAnsiTheme="minorEastAsia" w:hint="eastAsia"/>
          <w:szCs w:val="21"/>
        </w:rPr>
        <w:t>活用して薬の適正使用に努めたい</w:t>
      </w:r>
      <w:r w:rsidR="00FF0767" w:rsidRPr="008F00E9">
        <w:rPr>
          <w:rFonts w:asciiTheme="minorEastAsia" w:hAnsiTheme="minorEastAsia" w:hint="eastAsia"/>
          <w:szCs w:val="21"/>
        </w:rPr>
        <w:t>。</w:t>
      </w:r>
    </w:p>
    <w:p w14:paraId="635E9F6B" w14:textId="62990D13" w:rsidR="00FD0F1B" w:rsidRPr="008F00E9" w:rsidRDefault="00FF0767" w:rsidP="00FD0F1B">
      <w:pPr>
        <w:spacing w:line="0" w:lineRule="atLeast"/>
        <w:rPr>
          <w:rFonts w:ascii="ＭＳ 明朝" w:eastAsia="ＭＳ 明朝" w:hAnsi="ＭＳ 明朝"/>
        </w:rPr>
      </w:pPr>
      <w:r w:rsidRPr="008F00E9">
        <w:rPr>
          <w:rFonts w:ascii="ＭＳ 明朝" w:eastAsia="ＭＳ 明朝" w:hAnsi="ＭＳ 明朝" w:hint="eastAsia"/>
        </w:rPr>
        <w:t>キーワード：</w:t>
      </w:r>
      <w:r w:rsidR="00FD0F1B" w:rsidRPr="008F00E9">
        <w:rPr>
          <w:rFonts w:ascii="ＭＳ 明朝" w:eastAsia="ＭＳ 明朝" w:hAnsi="ＭＳ 明朝" w:hint="eastAsia"/>
        </w:rPr>
        <w:t>臨床検査値、副作用マネジメント</w:t>
      </w:r>
      <w:r w:rsidRPr="008F00E9">
        <w:rPr>
          <w:rFonts w:ascii="ＭＳ 明朝" w:eastAsia="ＭＳ 明朝" w:hAnsi="ＭＳ 明朝" w:hint="eastAsia"/>
        </w:rPr>
        <w:t>、医薬連携</w:t>
      </w:r>
      <w:r w:rsidR="009424AF">
        <w:rPr>
          <w:rFonts w:ascii="ＭＳ 明朝" w:eastAsia="ＭＳ 明朝" w:hAnsi="ＭＳ 明朝" w:hint="eastAsia"/>
        </w:rPr>
        <w:t>、低ナトリウム血症</w:t>
      </w:r>
    </w:p>
    <w:p w14:paraId="4016C302" w14:textId="77777777" w:rsidR="00FD0F1B" w:rsidRPr="008F00E9" w:rsidRDefault="00FD0F1B"/>
    <w:sectPr w:rsidR="00FD0F1B" w:rsidRPr="008F00E9" w:rsidSect="00AA1C2A">
      <w:pgSz w:w="11906" w:h="16838"/>
      <w:pgMar w:top="1440" w:right="1077" w:bottom="1440" w:left="1077"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C16DC" w14:textId="77777777" w:rsidR="00DA5EE0" w:rsidRDefault="00DA5EE0" w:rsidP="00DA5EE0">
      <w:r>
        <w:separator/>
      </w:r>
    </w:p>
  </w:endnote>
  <w:endnote w:type="continuationSeparator" w:id="0">
    <w:p w14:paraId="3072C65D" w14:textId="77777777" w:rsidR="00DA5EE0" w:rsidRDefault="00DA5EE0" w:rsidP="00DA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3F639" w14:textId="77777777" w:rsidR="00DA5EE0" w:rsidRDefault="00DA5EE0" w:rsidP="00DA5EE0">
      <w:r>
        <w:separator/>
      </w:r>
    </w:p>
  </w:footnote>
  <w:footnote w:type="continuationSeparator" w:id="0">
    <w:p w14:paraId="6EA5276F" w14:textId="77777777" w:rsidR="00DA5EE0" w:rsidRDefault="00DA5EE0" w:rsidP="00DA5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46147"/>
    <w:multiLevelType w:val="hybridMultilevel"/>
    <w:tmpl w:val="D7267706"/>
    <w:lvl w:ilvl="0" w:tplc="BFFEE3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AE20DA"/>
    <w:multiLevelType w:val="hybridMultilevel"/>
    <w:tmpl w:val="A89625A4"/>
    <w:lvl w:ilvl="0" w:tplc="FCEA5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1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1B"/>
    <w:rsid w:val="00010F7C"/>
    <w:rsid w:val="00013105"/>
    <w:rsid w:val="00085A4C"/>
    <w:rsid w:val="00333323"/>
    <w:rsid w:val="00371C2D"/>
    <w:rsid w:val="003A474E"/>
    <w:rsid w:val="004F0E4B"/>
    <w:rsid w:val="005044A7"/>
    <w:rsid w:val="005878A8"/>
    <w:rsid w:val="005A5AC1"/>
    <w:rsid w:val="006470B2"/>
    <w:rsid w:val="008F00E9"/>
    <w:rsid w:val="008F4E0A"/>
    <w:rsid w:val="009044B2"/>
    <w:rsid w:val="009424AF"/>
    <w:rsid w:val="009A42B6"/>
    <w:rsid w:val="00A76D70"/>
    <w:rsid w:val="00AA1C2A"/>
    <w:rsid w:val="00AC640D"/>
    <w:rsid w:val="00AF265F"/>
    <w:rsid w:val="00C54DB8"/>
    <w:rsid w:val="00CE4B8E"/>
    <w:rsid w:val="00D57634"/>
    <w:rsid w:val="00D71C3F"/>
    <w:rsid w:val="00DA5EE0"/>
    <w:rsid w:val="00DB63E3"/>
    <w:rsid w:val="00EC4FEF"/>
    <w:rsid w:val="00EE144B"/>
    <w:rsid w:val="00FD0F1B"/>
    <w:rsid w:val="00FF0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CB48EF"/>
  <w15:chartTrackingRefBased/>
  <w15:docId w15:val="{B7A3CE28-1012-41CC-8C9D-310AAB84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F1B"/>
    <w:pPr>
      <w:ind w:leftChars="400" w:left="840"/>
    </w:pPr>
  </w:style>
  <w:style w:type="paragraph" w:styleId="Web">
    <w:name w:val="Normal (Web)"/>
    <w:basedOn w:val="a"/>
    <w:uiPriority w:val="99"/>
    <w:unhideWhenUsed/>
    <w:rsid w:val="00FD0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A5EE0"/>
    <w:pPr>
      <w:tabs>
        <w:tab w:val="center" w:pos="4252"/>
        <w:tab w:val="right" w:pos="8504"/>
      </w:tabs>
      <w:snapToGrid w:val="0"/>
    </w:pPr>
  </w:style>
  <w:style w:type="character" w:customStyle="1" w:styleId="a5">
    <w:name w:val="ヘッダー (文字)"/>
    <w:basedOn w:val="a0"/>
    <w:link w:val="a4"/>
    <w:uiPriority w:val="99"/>
    <w:rsid w:val="00DA5EE0"/>
  </w:style>
  <w:style w:type="paragraph" w:styleId="a6">
    <w:name w:val="footer"/>
    <w:basedOn w:val="a"/>
    <w:link w:val="a7"/>
    <w:uiPriority w:val="99"/>
    <w:unhideWhenUsed/>
    <w:rsid w:val="00DA5EE0"/>
    <w:pPr>
      <w:tabs>
        <w:tab w:val="center" w:pos="4252"/>
        <w:tab w:val="right" w:pos="8504"/>
      </w:tabs>
      <w:snapToGrid w:val="0"/>
    </w:pPr>
  </w:style>
  <w:style w:type="character" w:customStyle="1" w:styleId="a7">
    <w:name w:val="フッター (文字)"/>
    <w:basedOn w:val="a0"/>
    <w:link w:val="a6"/>
    <w:uiPriority w:val="99"/>
    <w:rsid w:val="00DA5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FD42-D381-4A59-A15C-C6199824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ﾀｲﾍｲ薬局 メディカルモールしろいし店</dc:creator>
  <cp:keywords/>
  <dc:description/>
  <cp:lastModifiedBy>一般社団法人 佐賀県薬剤師会</cp:lastModifiedBy>
  <cp:revision>12</cp:revision>
  <dcterms:created xsi:type="dcterms:W3CDTF">2020-09-20T03:14:00Z</dcterms:created>
  <dcterms:modified xsi:type="dcterms:W3CDTF">2020-11-10T00:44:00Z</dcterms:modified>
</cp:coreProperties>
</file>